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29BD5" w14:textId="113C48C4" w:rsidR="00610F3D" w:rsidRPr="00CF4760" w:rsidRDefault="00C133BE" w:rsidP="00C133BE">
      <w:pPr>
        <w:tabs>
          <w:tab w:val="left" w:pos="-60"/>
          <w:tab w:val="left" w:pos="567"/>
        </w:tabs>
        <w:ind w:left="567" w:hanging="1134"/>
        <w:rPr>
          <w:rFonts w:cs="Calibri"/>
          <w:b/>
          <w:color w:val="1F4E79" w:themeColor="accent5" w:themeShade="80"/>
        </w:rPr>
      </w:pPr>
      <w:r>
        <w:rPr>
          <w:rFonts w:asciiTheme="minorHAnsi" w:hAnsiTheme="minorHAnsi" w:cstheme="minorHAnsi"/>
          <w:b/>
          <w:color w:val="1F4E79" w:themeColor="accent5" w:themeShade="8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1F4E79" w:themeColor="accent5" w:themeShade="80"/>
          <w:sz w:val="28"/>
          <w:szCs w:val="28"/>
        </w:rPr>
        <w:tab/>
      </w:r>
    </w:p>
    <w:p w14:paraId="11557D2A" w14:textId="39626041" w:rsidR="00BB3B69" w:rsidRPr="00CF4760" w:rsidRDefault="00507F72" w:rsidP="00E27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1701" w:hanging="1134"/>
        <w:jc w:val="center"/>
        <w:rPr>
          <w:rFonts w:cs="Calibri"/>
          <w:b/>
          <w:color w:val="1F4E79" w:themeColor="accent5" w:themeShade="80"/>
        </w:rPr>
      </w:pPr>
      <w:r>
        <w:rPr>
          <w:rFonts w:cs="Calibri"/>
          <w:b/>
          <w:color w:val="1F4E79" w:themeColor="accent5" w:themeShade="80"/>
        </w:rPr>
        <w:t xml:space="preserve">COMPTE RENDU DU </w:t>
      </w:r>
      <w:r w:rsidR="00BB3B69" w:rsidRPr="00CF4760">
        <w:rPr>
          <w:rFonts w:cs="Calibri"/>
          <w:b/>
          <w:color w:val="1F4E79" w:themeColor="accent5" w:themeShade="80"/>
        </w:rPr>
        <w:t xml:space="preserve">CONSEIL MUNICIPAL DU </w:t>
      </w:r>
      <w:r w:rsidR="007C002D">
        <w:rPr>
          <w:rFonts w:cs="Calibri"/>
          <w:b/>
          <w:color w:val="1F4E79" w:themeColor="accent5" w:themeShade="80"/>
        </w:rPr>
        <w:t>LUNDI 13 MAI</w:t>
      </w:r>
      <w:r w:rsidR="005873CB" w:rsidRPr="00CF4760">
        <w:rPr>
          <w:rFonts w:cs="Calibri"/>
          <w:b/>
          <w:color w:val="1F4E79" w:themeColor="accent5" w:themeShade="80"/>
        </w:rPr>
        <w:t xml:space="preserve"> </w:t>
      </w:r>
      <w:r w:rsidR="00BB3B69" w:rsidRPr="00CF4760">
        <w:rPr>
          <w:rFonts w:cs="Calibri"/>
          <w:b/>
          <w:color w:val="1F4E79" w:themeColor="accent5" w:themeShade="80"/>
        </w:rPr>
        <w:t>202</w:t>
      </w:r>
      <w:r w:rsidR="00DC4EB5" w:rsidRPr="00CF4760">
        <w:rPr>
          <w:rFonts w:cs="Calibri"/>
          <w:b/>
          <w:color w:val="1F4E79" w:themeColor="accent5" w:themeShade="80"/>
        </w:rPr>
        <w:t>4</w:t>
      </w:r>
      <w:r w:rsidR="00BB3B69" w:rsidRPr="00CF4760">
        <w:rPr>
          <w:rFonts w:cs="Calibri"/>
          <w:b/>
          <w:color w:val="1F4E79" w:themeColor="accent5" w:themeShade="80"/>
        </w:rPr>
        <w:t xml:space="preserve"> à </w:t>
      </w:r>
      <w:r w:rsidR="0047790B">
        <w:rPr>
          <w:rFonts w:cs="Calibri"/>
          <w:b/>
          <w:color w:val="1F4E79" w:themeColor="accent5" w:themeShade="80"/>
        </w:rPr>
        <w:t>20h00</w:t>
      </w:r>
      <w:r w:rsidR="007C002D">
        <w:rPr>
          <w:rFonts w:cs="Calibri"/>
          <w:b/>
          <w:color w:val="1F4E79" w:themeColor="accent5" w:themeShade="80"/>
        </w:rPr>
        <w:t xml:space="preserve">              </w:t>
      </w:r>
    </w:p>
    <w:p w14:paraId="3CE7C2F4" w14:textId="77777777" w:rsidR="00507F72" w:rsidRPr="00C83859" w:rsidRDefault="00507F72" w:rsidP="00507F72">
      <w:pPr>
        <w:jc w:val="both"/>
        <w:rPr>
          <w:rFonts w:cs="Calibri"/>
          <w:b/>
          <w:u w:val="single"/>
        </w:rPr>
      </w:pPr>
      <w:r w:rsidRPr="00394DB5">
        <w:rPr>
          <w:rFonts w:cs="Calibri"/>
        </w:rPr>
        <w:t xml:space="preserve">                                  </w:t>
      </w:r>
      <w:r w:rsidRPr="00C83859">
        <w:rPr>
          <w:rFonts w:cs="Calibri"/>
          <w:b/>
        </w:rPr>
        <w:t>Séance ordinaire qui se tient dans la salle du conseil municipal de la Mairie</w:t>
      </w:r>
    </w:p>
    <w:p w14:paraId="222ED7E5" w14:textId="008B953D" w:rsidR="00507F72" w:rsidRPr="00C83859" w:rsidRDefault="00507F72" w:rsidP="00507F72">
      <w:pPr>
        <w:spacing w:after="0" w:line="240" w:lineRule="auto"/>
        <w:jc w:val="both"/>
        <w:rPr>
          <w:rFonts w:cs="Calibri"/>
        </w:rPr>
      </w:pPr>
      <w:r w:rsidRPr="00C83859">
        <w:rPr>
          <w:rFonts w:cs="Calibri"/>
          <w:b/>
          <w:u w:val="single"/>
        </w:rPr>
        <w:t>Présent(e)s</w:t>
      </w:r>
      <w:r w:rsidRPr="00C83859">
        <w:rPr>
          <w:rFonts w:cs="Calibri"/>
          <w:b/>
        </w:rPr>
        <w:t> :</w:t>
      </w:r>
      <w:r>
        <w:rPr>
          <w:rFonts w:cs="Calibri"/>
          <w:b/>
        </w:rPr>
        <w:t xml:space="preserve"> </w:t>
      </w:r>
      <w:r w:rsidRPr="00C83859">
        <w:rPr>
          <w:rFonts w:cs="Calibri"/>
        </w:rPr>
        <w:t>Mesdames Françoise SPANNENTE</w:t>
      </w:r>
      <w:r>
        <w:rPr>
          <w:rFonts w:cs="Calibri"/>
        </w:rPr>
        <w:t xml:space="preserve">, Audrey </w:t>
      </w:r>
      <w:r>
        <w:rPr>
          <w:rFonts w:cs="Calibri"/>
          <w:bCs/>
        </w:rPr>
        <w:t xml:space="preserve">CAPELLA, Brigitte PULCINI, </w:t>
      </w:r>
      <w:r w:rsidRPr="00C83859">
        <w:rPr>
          <w:rFonts w:cs="Calibri"/>
        </w:rPr>
        <w:t>Messieurs Jean-Pierre HUMBERT, Alain L’HERBETTE, Philippe PETIT, Philippe CORNET,</w:t>
      </w:r>
      <w:r>
        <w:rPr>
          <w:rFonts w:cs="Calibri"/>
        </w:rPr>
        <w:t xml:space="preserve"> Sébastien CAULT</w:t>
      </w:r>
      <w:r w:rsidRPr="00C83859">
        <w:rPr>
          <w:rFonts w:cs="Calibri"/>
        </w:rPr>
        <w:t>.</w:t>
      </w:r>
    </w:p>
    <w:p w14:paraId="7A1D2A14" w14:textId="77777777" w:rsidR="00507F72" w:rsidRPr="00C83859" w:rsidRDefault="00507F72" w:rsidP="00507F72">
      <w:pPr>
        <w:spacing w:after="0" w:line="240" w:lineRule="auto"/>
        <w:jc w:val="both"/>
        <w:rPr>
          <w:rFonts w:cs="Calibri"/>
          <w:b/>
          <w:u w:val="single"/>
        </w:rPr>
      </w:pPr>
      <w:r w:rsidRPr="00C83859">
        <w:rPr>
          <w:rFonts w:cs="Calibri"/>
          <w:b/>
          <w:u w:val="single"/>
        </w:rPr>
        <w:t>Procuration :</w:t>
      </w:r>
    </w:p>
    <w:p w14:paraId="7E57A412" w14:textId="67DD654F" w:rsidR="00507F72" w:rsidRPr="00394DB5" w:rsidRDefault="00507F72" w:rsidP="00507F72">
      <w:pPr>
        <w:widowControl w:val="0"/>
        <w:autoSpaceDE w:val="0"/>
        <w:autoSpaceDN w:val="0"/>
        <w:adjustRightInd w:val="0"/>
        <w:rPr>
          <w:rFonts w:cs="Calibri"/>
          <w:bCs/>
        </w:rPr>
      </w:pPr>
      <w:r w:rsidRPr="00394DB5">
        <w:rPr>
          <w:rFonts w:cs="Calibri"/>
          <w:bCs/>
        </w:rPr>
        <w:t>Monsieur Coll ayant donné procuration à Monsieur Humbert,</w:t>
      </w:r>
      <w:r>
        <w:rPr>
          <w:rFonts w:cs="Calibri"/>
          <w:bCs/>
        </w:rPr>
        <w:t xml:space="preserve"> Mme Hoarau ayant donné procuration à Madame </w:t>
      </w:r>
      <w:proofErr w:type="spellStart"/>
      <w:r>
        <w:rPr>
          <w:rFonts w:cs="Calibri"/>
          <w:bCs/>
        </w:rPr>
        <w:t>Pulcini</w:t>
      </w:r>
      <w:proofErr w:type="spellEnd"/>
      <w:r>
        <w:rPr>
          <w:rFonts w:cs="Calibri"/>
          <w:bCs/>
        </w:rPr>
        <w:t xml:space="preserve">, Monsieur Grimault ayant donné procuration à Mme Spannente, Madame Lacanale ayant donné procuration à Mme Capella et Monsieur Ambre ayant donné procuration à Monsieur Petit, Mme Auguste ayant donné procuration à M. Philippe Cornet. </w:t>
      </w:r>
      <w:r w:rsidRPr="00394DB5">
        <w:rPr>
          <w:rFonts w:cs="Calibri"/>
          <w:bCs/>
        </w:rPr>
        <w:t xml:space="preserve"> </w:t>
      </w:r>
    </w:p>
    <w:p w14:paraId="6454507C" w14:textId="0FA4D170" w:rsidR="00507F72" w:rsidRPr="00C83859" w:rsidRDefault="00507F72" w:rsidP="00507F72">
      <w:pPr>
        <w:jc w:val="both"/>
        <w:rPr>
          <w:rFonts w:cs="Calibri"/>
          <w:b/>
          <w:u w:val="single"/>
        </w:rPr>
      </w:pPr>
      <w:r w:rsidRPr="00C83859">
        <w:rPr>
          <w:rFonts w:cs="Calibri"/>
          <w:b/>
          <w:u w:val="single"/>
        </w:rPr>
        <w:t>Secrétaire de séance</w:t>
      </w:r>
      <w:r w:rsidRPr="00C83859">
        <w:rPr>
          <w:rFonts w:cs="Calibri"/>
          <w:b/>
        </w:rPr>
        <w:t> </w:t>
      </w:r>
      <w:r w:rsidRPr="00C83859">
        <w:rPr>
          <w:rFonts w:cs="Calibri"/>
        </w:rPr>
        <w:t>: M</w:t>
      </w:r>
      <w:r>
        <w:rPr>
          <w:rFonts w:cs="Calibri"/>
        </w:rPr>
        <w:t>me Françoise SPANNENTE.</w:t>
      </w:r>
    </w:p>
    <w:p w14:paraId="4119D2BA" w14:textId="3858DD1A" w:rsidR="00BB3B69" w:rsidRDefault="009D43FC" w:rsidP="00D2061D">
      <w:pPr>
        <w:pStyle w:val="Paragraphedeliste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426"/>
        <w:jc w:val="both"/>
        <w:rPr>
          <w:rFonts w:cs="Calibri"/>
          <w:b/>
          <w:bCs/>
          <w:u w:val="single"/>
        </w:rPr>
      </w:pPr>
      <w:r w:rsidRPr="00CF4760">
        <w:rPr>
          <w:rFonts w:cs="Calibri"/>
          <w:b/>
          <w:bCs/>
          <w:u w:val="single"/>
        </w:rPr>
        <w:t>Ordre du jour</w:t>
      </w:r>
    </w:p>
    <w:p w14:paraId="198221B3" w14:textId="6710805C" w:rsidR="00184C65" w:rsidRPr="000E49EB" w:rsidRDefault="000E49EB" w:rsidP="00184C65">
      <w:pPr>
        <w:pStyle w:val="Paragraphedelist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0E49EB">
        <w:rPr>
          <w:rFonts w:cs="Calibri"/>
          <w:b/>
          <w:bCs/>
        </w:rPr>
        <w:t>DIA</w:t>
      </w:r>
    </w:p>
    <w:p w14:paraId="41B4B6B8" w14:textId="0B9D87B4" w:rsidR="00DF6EEE" w:rsidRDefault="0047790B" w:rsidP="0047790B">
      <w:pPr>
        <w:pStyle w:val="Paragraphedelist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Dénomination des voiries communales</w:t>
      </w:r>
    </w:p>
    <w:p w14:paraId="791C5F5D" w14:textId="4AD678B6" w:rsidR="00A45B1E" w:rsidRPr="00CF4760" w:rsidRDefault="00A45B1E" w:rsidP="0047790B">
      <w:pPr>
        <w:pStyle w:val="Paragraphedelist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Devis Eiffage : travaux voirie</w:t>
      </w:r>
    </w:p>
    <w:p w14:paraId="0EE9C3E8" w14:textId="31392D8B" w:rsidR="00E9556E" w:rsidRPr="00CF4760" w:rsidRDefault="00E9556E" w:rsidP="007452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</w:rPr>
      </w:pPr>
      <w:bookmarkStart w:id="0" w:name="_Hlk161839875"/>
      <w:bookmarkStart w:id="1" w:name="_Hlk161840040"/>
      <w:r w:rsidRPr="00CF4760">
        <w:rPr>
          <w:rFonts w:cs="Calibri"/>
          <w:b/>
        </w:rPr>
        <w:t>Budget assainissement</w:t>
      </w:r>
      <w:r w:rsidRPr="00CF4760">
        <w:rPr>
          <w:rFonts w:cs="Calibri"/>
          <w:bCs/>
        </w:rPr>
        <w:t xml:space="preserve"> : </w:t>
      </w:r>
      <w:r w:rsidR="007C002D">
        <w:rPr>
          <w:rFonts w:cs="Calibri"/>
          <w:bCs/>
        </w:rPr>
        <w:t>Affectation des résultats 2023</w:t>
      </w:r>
    </w:p>
    <w:p w14:paraId="6E3C19FB" w14:textId="10C404E8" w:rsidR="007C002D" w:rsidRDefault="00E9556E" w:rsidP="007452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</w:rPr>
      </w:pPr>
      <w:r w:rsidRPr="007C002D">
        <w:rPr>
          <w:rFonts w:cs="Calibri"/>
          <w:b/>
        </w:rPr>
        <w:t xml:space="preserve">Budget </w:t>
      </w:r>
      <w:r w:rsidR="007C002D" w:rsidRPr="007C002D">
        <w:rPr>
          <w:rFonts w:cs="Calibri"/>
          <w:b/>
        </w:rPr>
        <w:t>assainissement</w:t>
      </w:r>
      <w:r w:rsidRPr="007C002D">
        <w:rPr>
          <w:rFonts w:cs="Calibri"/>
          <w:bCs/>
        </w:rPr>
        <w:t xml:space="preserve"> : </w:t>
      </w:r>
      <w:r w:rsidR="007C002D">
        <w:rPr>
          <w:rFonts w:cs="Calibri"/>
          <w:bCs/>
        </w:rPr>
        <w:t>Décision Modificative n°1</w:t>
      </w:r>
    </w:p>
    <w:p w14:paraId="4D7C66B1" w14:textId="33EE4406" w:rsidR="00E9556E" w:rsidRDefault="00E9556E" w:rsidP="007452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</w:rPr>
      </w:pPr>
      <w:r w:rsidRPr="007C002D">
        <w:rPr>
          <w:rFonts w:cs="Calibri"/>
          <w:b/>
        </w:rPr>
        <w:t>Budget assainissement</w:t>
      </w:r>
      <w:r w:rsidRPr="007C002D">
        <w:rPr>
          <w:rFonts w:cs="Calibri"/>
          <w:bCs/>
        </w:rPr>
        <w:t xml:space="preserve"> : </w:t>
      </w:r>
      <w:r w:rsidR="007C002D">
        <w:rPr>
          <w:rFonts w:cs="Calibri"/>
          <w:bCs/>
        </w:rPr>
        <w:t>Travaux programme 202</w:t>
      </w:r>
      <w:r w:rsidR="00827FDD">
        <w:rPr>
          <w:rFonts w:cs="Calibri"/>
          <w:bCs/>
        </w:rPr>
        <w:t>5 :</w:t>
      </w:r>
      <w:r w:rsidR="007C002D">
        <w:rPr>
          <w:rFonts w:cs="Calibri"/>
          <w:bCs/>
        </w:rPr>
        <w:t xml:space="preserve"> a</w:t>
      </w:r>
      <w:r w:rsidR="007C002D" w:rsidRPr="007C002D">
        <w:rPr>
          <w:rFonts w:cs="Calibri"/>
          <w:bCs/>
        </w:rPr>
        <w:t>utorisation donnée au Maire de signer le marché de maît</w:t>
      </w:r>
      <w:r w:rsidR="007C002D">
        <w:rPr>
          <w:rFonts w:cs="Calibri"/>
          <w:bCs/>
        </w:rPr>
        <w:t>r</w:t>
      </w:r>
      <w:r w:rsidR="007C002D" w:rsidRPr="007C002D">
        <w:rPr>
          <w:rFonts w:cs="Calibri"/>
          <w:bCs/>
        </w:rPr>
        <w:t xml:space="preserve">ise d’œuvre </w:t>
      </w:r>
    </w:p>
    <w:bookmarkEnd w:id="0"/>
    <w:bookmarkEnd w:id="1"/>
    <w:p w14:paraId="26A5D22B" w14:textId="77777777" w:rsidR="00FD4F52" w:rsidRPr="007C002D" w:rsidRDefault="00C133BE" w:rsidP="0074521C">
      <w:pPr>
        <w:pStyle w:val="Corpsdetexte"/>
        <w:numPr>
          <w:ilvl w:val="0"/>
          <w:numId w:val="1"/>
        </w:numPr>
        <w:spacing w:before="40" w:line="239" w:lineRule="auto"/>
        <w:ind w:left="426" w:right="149" w:firstLine="0"/>
        <w:rPr>
          <w:rFonts w:cs="Calibri"/>
          <w:b/>
          <w:bCs/>
          <w:u w:val="single"/>
        </w:rPr>
      </w:pPr>
      <w:r w:rsidRPr="00CF4760">
        <w:rPr>
          <w:rFonts w:cs="Calibri"/>
          <w:b/>
          <w:bCs/>
          <w:u w:val="single"/>
        </w:rPr>
        <w:t>Questions diverses</w:t>
      </w:r>
      <w:r w:rsidR="00FD4F52" w:rsidRPr="00CF4760">
        <w:rPr>
          <w:rFonts w:cs="Calibri"/>
          <w:b/>
        </w:rPr>
        <w:t xml:space="preserve"> </w:t>
      </w:r>
    </w:p>
    <w:p w14:paraId="4C6C5205" w14:textId="7D799693" w:rsidR="00A45B1E" w:rsidRDefault="00A45B1E" w:rsidP="00F53FF5">
      <w:pPr>
        <w:pStyle w:val="Paragraphedeliste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u w:val="single"/>
        </w:rPr>
      </w:pPr>
      <w:r w:rsidRPr="00A45B1E">
        <w:rPr>
          <w:rFonts w:cs="Calibri"/>
          <w:b/>
          <w:bCs/>
          <w:u w:val="single"/>
        </w:rPr>
        <w:t>DIA</w:t>
      </w:r>
    </w:p>
    <w:p w14:paraId="0786EA84" w14:textId="11F9EF64" w:rsidR="00A45B1E" w:rsidRDefault="00A45B1E" w:rsidP="00F53F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A45B1E">
        <w:rPr>
          <w:rFonts w:cs="Calibri"/>
        </w:rPr>
        <w:t>Vente ELLIAD / TRESSON -FRANCHITTO : Terrain non bâti cadastré AD 447 de 587 m² - Prés derrières- pour 65 000 €.</w:t>
      </w:r>
      <w:r w:rsidR="00507F72">
        <w:rPr>
          <w:rFonts w:cs="Calibri"/>
        </w:rPr>
        <w:t xml:space="preserve"> </w:t>
      </w:r>
      <w:bookmarkStart w:id="2" w:name="_Hlk169854066"/>
      <w:r w:rsidR="00032BB1">
        <w:rPr>
          <w:rFonts w:cs="Calibri"/>
        </w:rPr>
        <w:t xml:space="preserve"> </w:t>
      </w:r>
      <w:bookmarkStart w:id="3" w:name="_Hlk169854612"/>
      <w:r w:rsidR="00032BB1">
        <w:rPr>
          <w:rFonts w:cs="Calibri"/>
        </w:rPr>
        <w:t xml:space="preserve">Le conseil municipal à </w:t>
      </w:r>
      <w:r w:rsidR="00507F72">
        <w:rPr>
          <w:rFonts w:cs="Calibri"/>
        </w:rPr>
        <w:t xml:space="preserve">l’unanimité </w:t>
      </w:r>
      <w:bookmarkEnd w:id="2"/>
      <w:r w:rsidR="00032BB1">
        <w:rPr>
          <w:rFonts w:cs="Calibri"/>
        </w:rPr>
        <w:t>décide de ne pas exercer son droit de préemption urbain</w:t>
      </w:r>
      <w:bookmarkEnd w:id="3"/>
      <w:r w:rsidR="00032BB1">
        <w:rPr>
          <w:rFonts w:cs="Calibri"/>
        </w:rPr>
        <w:t>.</w:t>
      </w:r>
    </w:p>
    <w:p w14:paraId="12C2ED34" w14:textId="77777777" w:rsidR="00032BB1" w:rsidRPr="00A45B1E" w:rsidRDefault="00032BB1" w:rsidP="00F53F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14:paraId="1BA302DC" w14:textId="2C9E00CB" w:rsidR="00A45B1E" w:rsidRPr="00A45B1E" w:rsidRDefault="00A45B1E" w:rsidP="00F53F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A45B1E">
        <w:rPr>
          <w:rFonts w:cs="Calibri"/>
        </w:rPr>
        <w:t xml:space="preserve">Vente MORAIN/JOURDAIN : Maison de 105 m² sur terrain de 1500 m² cadastré AC 395- 17 rue du lavoir- pour 314 000 €. </w:t>
      </w:r>
      <w:r w:rsidR="00032BB1">
        <w:rPr>
          <w:rFonts w:cs="Calibri"/>
        </w:rPr>
        <w:t>Le conseil municipal à l’unanimité décide de ne pas exercer son droit de préemption urbain.</w:t>
      </w:r>
    </w:p>
    <w:p w14:paraId="72937171" w14:textId="063364CF" w:rsidR="00A45B1E" w:rsidRPr="00A45B1E" w:rsidRDefault="00A45B1E" w:rsidP="00F53FF5">
      <w:pPr>
        <w:pStyle w:val="Paragraphedeliste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u w:val="single"/>
        </w:rPr>
      </w:pPr>
      <w:r w:rsidRPr="00A45B1E">
        <w:rPr>
          <w:rFonts w:cs="Calibri"/>
          <w:b/>
          <w:u w:val="single"/>
        </w:rPr>
        <w:t>Dénomination des voiries communales</w:t>
      </w:r>
    </w:p>
    <w:p w14:paraId="776BB494" w14:textId="0E1C4D9E" w:rsidR="00473A1C" w:rsidRPr="00473A1C" w:rsidRDefault="00473A1C" w:rsidP="00F53FF5">
      <w:pPr>
        <w:pStyle w:val="max-w-3x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Calibri" w:hAnsi="Calibri" w:cs="Calibri"/>
          <w:sz w:val="22"/>
          <w:szCs w:val="22"/>
        </w:rPr>
      </w:pPr>
      <w:r w:rsidRPr="00473A1C">
        <w:rPr>
          <w:rFonts w:ascii="Calibri" w:hAnsi="Calibri" w:cs="Calibri"/>
          <w:bCs/>
          <w:sz w:val="22"/>
          <w:szCs w:val="22"/>
        </w:rPr>
        <w:t>Monsieur le maire explique</w:t>
      </w:r>
      <w:r w:rsidRPr="00473A1C">
        <w:rPr>
          <w:rFonts w:ascii="Calibri" w:hAnsi="Calibri" w:cs="Calibri"/>
          <w:b/>
          <w:sz w:val="22"/>
          <w:szCs w:val="22"/>
        </w:rPr>
        <w:t xml:space="preserve"> </w:t>
      </w:r>
      <w:r w:rsidRPr="00473A1C">
        <w:rPr>
          <w:rFonts w:ascii="Calibri" w:hAnsi="Calibri" w:cs="Calibri"/>
          <w:bCs/>
          <w:sz w:val="22"/>
          <w:szCs w:val="22"/>
        </w:rPr>
        <w:t xml:space="preserve">que le conseil municipal est compétent pour </w:t>
      </w:r>
      <w:r w:rsidRPr="00473A1C">
        <w:rPr>
          <w:rFonts w:ascii="Calibri" w:hAnsi="Calibri" w:cs="Calibri"/>
          <w:sz w:val="22"/>
          <w:szCs w:val="22"/>
        </w:rPr>
        <w:t>le nom à donner aux rues, voies, places et lieux-dits de la commune.</w:t>
      </w:r>
    </w:p>
    <w:p w14:paraId="708A56DE" w14:textId="10E6B5FC" w:rsidR="00A45B1E" w:rsidRPr="00473A1C" w:rsidRDefault="00473A1C" w:rsidP="00F53FF5">
      <w:pPr>
        <w:pStyle w:val="max-w-3x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cs="Calibri"/>
          <w:bCs/>
        </w:rPr>
      </w:pPr>
      <w:r w:rsidRPr="00473A1C">
        <w:rPr>
          <w:rFonts w:ascii="Calibri" w:hAnsi="Calibri" w:cs="Calibri"/>
          <w:sz w:val="22"/>
          <w:szCs w:val="22"/>
        </w:rPr>
        <w:t xml:space="preserve">Il convient, pour faciliter la fourniture de services publics, tel que les secours et la connexion aux </w:t>
      </w:r>
      <w:r w:rsidR="00D46DE4" w:rsidRPr="00473A1C">
        <w:rPr>
          <w:rFonts w:ascii="Calibri" w:hAnsi="Calibri" w:cs="Calibri"/>
          <w:sz w:val="22"/>
          <w:szCs w:val="22"/>
        </w:rPr>
        <w:t>réseaux</w:t>
      </w:r>
      <w:r w:rsidRPr="00473A1C">
        <w:rPr>
          <w:rFonts w:ascii="Calibri" w:hAnsi="Calibri" w:cs="Calibri"/>
          <w:sz w:val="22"/>
          <w:szCs w:val="22"/>
        </w:rPr>
        <w:t xml:space="preserve">, et d’autres services commerciaux comme la </w:t>
      </w:r>
      <w:r w:rsidR="00D46DE4" w:rsidRPr="00473A1C">
        <w:rPr>
          <w:rFonts w:ascii="Calibri" w:hAnsi="Calibri" w:cs="Calibri"/>
          <w:sz w:val="22"/>
          <w:szCs w:val="22"/>
        </w:rPr>
        <w:t>délivrance</w:t>
      </w:r>
      <w:r w:rsidRPr="00473A1C">
        <w:rPr>
          <w:rFonts w:ascii="Calibri" w:hAnsi="Calibri" w:cs="Calibri"/>
          <w:sz w:val="22"/>
          <w:szCs w:val="22"/>
        </w:rPr>
        <w:t xml:space="preserve"> du courrier et des livraisons, d’identifier clairement les adresses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cs="Calibri"/>
          <w:bCs/>
        </w:rPr>
        <w:tab/>
      </w:r>
    </w:p>
    <w:p w14:paraId="60042F8F" w14:textId="0A8E6345" w:rsidR="00032BB1" w:rsidRPr="00032BB1" w:rsidRDefault="00032BB1" w:rsidP="00032B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  <w:r>
        <w:rPr>
          <w:rFonts w:cs="Calibri"/>
        </w:rPr>
        <w:t>Le conseil municipal à l’unanimité de procéder à la dénomination de l’ensemble des voies communales.</w:t>
      </w:r>
    </w:p>
    <w:p w14:paraId="0081DFD4" w14:textId="77777777" w:rsidR="00032BB1" w:rsidRPr="00032BB1" w:rsidRDefault="00032BB1" w:rsidP="00032B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</w:p>
    <w:p w14:paraId="1D73DDE9" w14:textId="56186259" w:rsidR="00A45B1E" w:rsidRPr="00032BB1" w:rsidRDefault="00A45B1E" w:rsidP="00F53FF5">
      <w:pPr>
        <w:pStyle w:val="Paragraphedeliste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473A1C">
        <w:rPr>
          <w:rFonts w:cs="Calibri"/>
          <w:b/>
          <w:u w:val="single"/>
        </w:rPr>
        <w:t>Devis Eiffage</w:t>
      </w:r>
      <w:r w:rsidRPr="00473A1C">
        <w:rPr>
          <w:rFonts w:cs="Calibri"/>
          <w:b/>
        </w:rPr>
        <w:t xml:space="preserve"> : </w:t>
      </w:r>
      <w:r w:rsidRPr="00473A1C">
        <w:rPr>
          <w:rFonts w:cs="Calibri"/>
          <w:b/>
          <w:u w:val="single"/>
        </w:rPr>
        <w:t>travaux voirie</w:t>
      </w:r>
    </w:p>
    <w:p w14:paraId="157B65FA" w14:textId="77777777" w:rsidR="00032BB1" w:rsidRDefault="00032BB1" w:rsidP="00032B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335098C1" w14:textId="44240356" w:rsidR="00473A1C" w:rsidRDefault="00473A1C" w:rsidP="00F53F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473A1C">
        <w:rPr>
          <w:rFonts w:cs="Calibri"/>
          <w:bCs/>
        </w:rPr>
        <w:t>Monsieur le maire explique qu’il convient de valider le devis d’Eiffage</w:t>
      </w:r>
      <w:r>
        <w:rPr>
          <w:rFonts w:cs="Calibri"/>
          <w:bCs/>
        </w:rPr>
        <w:t xml:space="preserve"> pour la réalisation des travaux de voirie sur différents secteurs de la commune.</w:t>
      </w:r>
    </w:p>
    <w:p w14:paraId="45E96D74" w14:textId="730E0397" w:rsidR="007C002D" w:rsidRDefault="00D46DE4" w:rsidP="00032B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Monsieur le maire a demandé à l’entreprise Eiffage un rabais sur les devis car le total dépasse les inscriptions budgétaires. </w:t>
      </w:r>
      <w:r w:rsidR="00093C88">
        <w:rPr>
          <w:rFonts w:cs="Calibri"/>
          <w:bCs/>
        </w:rPr>
        <w:t>Le montant du devis pour la réalisation des travaux s’élève à 63 000,00 €</w:t>
      </w:r>
      <w:r w:rsidR="00DF5B67">
        <w:rPr>
          <w:rFonts w:cs="Calibri"/>
          <w:bCs/>
        </w:rPr>
        <w:t xml:space="preserve"> sont programmés </w:t>
      </w:r>
      <w:r w:rsidR="00093C88">
        <w:rPr>
          <w:rFonts w:cs="Calibri"/>
          <w:bCs/>
        </w:rPr>
        <w:t>.</w:t>
      </w:r>
    </w:p>
    <w:p w14:paraId="4C60D97A" w14:textId="6F29405F" w:rsidR="00032BB1" w:rsidRDefault="00032BB1" w:rsidP="00032B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32BB1">
        <w:rPr>
          <w:rFonts w:cs="Calibri"/>
        </w:rPr>
        <w:t>Le conseil municipal à l’unanimité accepte les devis d’Eiffage</w:t>
      </w:r>
      <w:r w:rsidR="00093C88">
        <w:rPr>
          <w:rFonts w:cs="Calibri"/>
        </w:rPr>
        <w:t>.</w:t>
      </w:r>
    </w:p>
    <w:p w14:paraId="72DBDB01" w14:textId="77777777" w:rsidR="00032BB1" w:rsidRDefault="00032BB1" w:rsidP="00032B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D4AD98F" w14:textId="3A83F1B1" w:rsidR="00032BB1" w:rsidRPr="00032BB1" w:rsidRDefault="00032BB1" w:rsidP="00032B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32BB1">
        <w:rPr>
          <w:rFonts w:cs="Calibri"/>
        </w:rPr>
        <w:t xml:space="preserve">  </w:t>
      </w:r>
    </w:p>
    <w:p w14:paraId="02C54263" w14:textId="0DDA0E3C" w:rsidR="005F1C0A" w:rsidRPr="00CF4760" w:rsidRDefault="00473A1C" w:rsidP="00032BB1">
      <w:pPr>
        <w:widowControl w:val="0"/>
        <w:autoSpaceDE w:val="0"/>
        <w:autoSpaceDN w:val="0"/>
        <w:adjustRightInd w:val="0"/>
        <w:jc w:val="both"/>
        <w:rPr>
          <w:rFonts w:cs="Calibri"/>
          <w:bCs/>
        </w:rPr>
      </w:pPr>
      <w:r>
        <w:rPr>
          <w:rFonts w:cs="Calibri"/>
          <w:b/>
        </w:rPr>
        <w:t>4</w:t>
      </w:r>
      <w:r w:rsidR="005F1C0A" w:rsidRPr="00CF4760">
        <w:rPr>
          <w:rFonts w:cs="Calibri"/>
          <w:b/>
        </w:rPr>
        <w:t>-</w:t>
      </w:r>
      <w:r w:rsidR="00FD4F52" w:rsidRPr="00CF4760">
        <w:rPr>
          <w:rFonts w:cs="Calibri"/>
          <w:b/>
          <w:u w:val="single"/>
        </w:rPr>
        <w:t>Budget assainissement</w:t>
      </w:r>
      <w:r w:rsidR="00FD4F52" w:rsidRPr="00CF4760">
        <w:rPr>
          <w:rFonts w:cs="Calibri"/>
          <w:bCs/>
        </w:rPr>
        <w:t xml:space="preserve"> : </w:t>
      </w:r>
      <w:r w:rsidR="00432044">
        <w:rPr>
          <w:rFonts w:cs="Calibri"/>
          <w:bCs/>
        </w:rPr>
        <w:t>Affectation des résultats 2023</w:t>
      </w:r>
    </w:p>
    <w:p w14:paraId="43326FEB" w14:textId="0F659C72" w:rsidR="00BD5B63" w:rsidRDefault="00BD5B63" w:rsidP="00032BB1">
      <w:pPr>
        <w:widowControl w:val="0"/>
        <w:autoSpaceDE w:val="0"/>
        <w:autoSpaceDN w:val="0"/>
        <w:adjustRightInd w:val="0"/>
        <w:ind w:left="142"/>
        <w:jc w:val="both"/>
        <w:rPr>
          <w:rFonts w:cs="Calibri"/>
        </w:rPr>
      </w:pPr>
      <w:r>
        <w:rPr>
          <w:rFonts w:cs="Calibri"/>
        </w:rPr>
        <w:t xml:space="preserve">Par délibération du 2 avril 2024, le conseil municipal </w:t>
      </w:r>
      <w:r w:rsidR="0074521C">
        <w:rPr>
          <w:rFonts w:cs="Calibri"/>
        </w:rPr>
        <w:t>a voté l’affectation des résultats 2023 pour le budget assainissement. Cette délibération</w:t>
      </w:r>
      <w:r>
        <w:rPr>
          <w:rFonts w:cs="Calibri"/>
        </w:rPr>
        <w:t xml:space="preserve"> présente des e</w:t>
      </w:r>
      <w:r w:rsidR="0074521C">
        <w:rPr>
          <w:rFonts w:cs="Calibri"/>
        </w:rPr>
        <w:t>rreurs dans les sommes affectées qu’il convient de rectifier.</w:t>
      </w:r>
    </w:p>
    <w:p w14:paraId="4A11206E" w14:textId="77777777" w:rsidR="00CD7F31" w:rsidRDefault="00CD7F31" w:rsidP="00032BB1">
      <w:pPr>
        <w:widowControl w:val="0"/>
        <w:autoSpaceDE w:val="0"/>
        <w:autoSpaceDN w:val="0"/>
        <w:adjustRightInd w:val="0"/>
        <w:ind w:left="142"/>
        <w:jc w:val="both"/>
        <w:rPr>
          <w:rFonts w:cs="Calibri"/>
        </w:rPr>
      </w:pPr>
    </w:p>
    <w:p w14:paraId="7AA63519" w14:textId="77777777" w:rsidR="00CD7F31" w:rsidRDefault="00CD7F31" w:rsidP="00032BB1">
      <w:pPr>
        <w:widowControl w:val="0"/>
        <w:autoSpaceDE w:val="0"/>
        <w:autoSpaceDN w:val="0"/>
        <w:adjustRightInd w:val="0"/>
        <w:ind w:left="142"/>
        <w:jc w:val="both"/>
        <w:rPr>
          <w:rFonts w:cs="Calibri"/>
        </w:rPr>
      </w:pPr>
    </w:p>
    <w:p w14:paraId="2633D4BF" w14:textId="0E15F009" w:rsidR="00BD5B63" w:rsidRDefault="00BD5B63" w:rsidP="00032BB1">
      <w:pPr>
        <w:widowControl w:val="0"/>
        <w:autoSpaceDE w:val="0"/>
        <w:autoSpaceDN w:val="0"/>
        <w:adjustRightInd w:val="0"/>
        <w:ind w:left="142"/>
        <w:jc w:val="both"/>
        <w:rPr>
          <w:rFonts w:cs="Calibri"/>
        </w:rPr>
      </w:pPr>
      <w:r>
        <w:rPr>
          <w:rFonts w:cs="Calibri"/>
        </w:rPr>
        <w:t>Les résultats 2023 pour le budget assaini</w:t>
      </w:r>
      <w:r w:rsidR="0074521C">
        <w:rPr>
          <w:rFonts w:cs="Calibri"/>
        </w:rPr>
        <w:t>s</w:t>
      </w:r>
      <w:r>
        <w:rPr>
          <w:rFonts w:cs="Calibri"/>
        </w:rPr>
        <w:t>s</w:t>
      </w:r>
      <w:r w:rsidR="0074521C">
        <w:rPr>
          <w:rFonts w:cs="Calibri"/>
        </w:rPr>
        <w:t>e</w:t>
      </w:r>
      <w:r>
        <w:rPr>
          <w:rFonts w:cs="Calibri"/>
        </w:rPr>
        <w:t>ment se présente</w:t>
      </w:r>
      <w:r w:rsidR="0074521C">
        <w:rPr>
          <w:rFonts w:cs="Calibri"/>
        </w:rPr>
        <w:t>nt</w:t>
      </w:r>
      <w:r>
        <w:rPr>
          <w:rFonts w:cs="Calibri"/>
        </w:rPr>
        <w:t xml:space="preserve"> comme suit : </w:t>
      </w:r>
    </w:p>
    <w:p w14:paraId="4CBE39F3" w14:textId="5C90B140" w:rsidR="00384544" w:rsidRDefault="00384544" w:rsidP="00032BB1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</w:rPr>
      </w:pPr>
      <w:r>
        <w:rPr>
          <w:rFonts w:cs="Calibri"/>
        </w:rPr>
        <w:t>Résultat de clôture 2023 en Fonctionnement : 49 192.34€ €</w:t>
      </w:r>
    </w:p>
    <w:p w14:paraId="38C1EF3A" w14:textId="1F7253C9" w:rsidR="00384544" w:rsidRDefault="00384544" w:rsidP="00F53FF5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jc w:val="both"/>
      </w:pPr>
      <w:r>
        <w:rPr>
          <w:rFonts w:cs="Calibri"/>
        </w:rPr>
        <w:t>Résultat de clôture 2023 en Investissement de : 33 448.45 €</w:t>
      </w:r>
    </w:p>
    <w:p w14:paraId="030356A5" w14:textId="4E070FFC" w:rsidR="00384544" w:rsidRDefault="00384544" w:rsidP="00F53FF5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jc w:val="both"/>
      </w:pPr>
      <w:r>
        <w:rPr>
          <w:rFonts w:cs="Calibri"/>
        </w:rPr>
        <w:t>Restes à Réaliser en dépenses d’investissement d’un montant de : 0,00€</w:t>
      </w:r>
    </w:p>
    <w:p w14:paraId="321FB1DD" w14:textId="37E6CA81" w:rsidR="00384544" w:rsidRDefault="00384544" w:rsidP="00F53FF5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jc w:val="both"/>
      </w:pPr>
      <w:r>
        <w:rPr>
          <w:rFonts w:cs="Calibri"/>
        </w:rPr>
        <w:t>Restes à Réaliser en recettes d’investissement d’un montant de : 0,00 €</w:t>
      </w:r>
    </w:p>
    <w:p w14:paraId="19BCCC7D" w14:textId="30519CC2" w:rsidR="00384544" w:rsidRDefault="00384544" w:rsidP="00F53FF5">
      <w:pPr>
        <w:autoSpaceDE w:val="0"/>
        <w:autoSpaceDN w:val="0"/>
        <w:ind w:left="-284"/>
        <w:jc w:val="both"/>
      </w:pPr>
      <w:r>
        <w:t>A</w:t>
      </w:r>
      <w:r w:rsidRPr="00384544">
        <w:t>ffect</w:t>
      </w:r>
      <w:r>
        <w:t>ation</w:t>
      </w:r>
      <w:r>
        <w:rPr>
          <w:b/>
          <w:bCs/>
        </w:rPr>
        <w:t xml:space="preserve"> </w:t>
      </w:r>
      <w:r w:rsidRPr="00384544">
        <w:t>d</w:t>
      </w:r>
      <w:r>
        <w:t xml:space="preserve">es résultats de l’exercice 2023 au budget primitif 2024 proposé : </w:t>
      </w:r>
    </w:p>
    <w:p w14:paraId="7AFD966C" w14:textId="77777777" w:rsidR="00384544" w:rsidRDefault="00384544" w:rsidP="00F53FF5">
      <w:pPr>
        <w:pStyle w:val="Paragraphedeliste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</w:pPr>
      <w:r>
        <w:rPr>
          <w:rFonts w:cs="Calibri"/>
          <w:b/>
          <w:bCs/>
        </w:rPr>
        <w:t xml:space="preserve">au compte 002 « excédent de fonctionnement reporté » : 43 719.92 € </w:t>
      </w:r>
    </w:p>
    <w:p w14:paraId="6D80A438" w14:textId="77777777" w:rsidR="00384544" w:rsidRDefault="00384544" w:rsidP="00F53FF5">
      <w:pPr>
        <w:pStyle w:val="Paragraphedeliste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</w:pPr>
      <w:r>
        <w:rPr>
          <w:rFonts w:cs="Calibri"/>
          <w:b/>
          <w:bCs/>
        </w:rPr>
        <w:t xml:space="preserve">au compte 001 « excédent d’investissement reporté » : 33 448.45€ </w:t>
      </w:r>
    </w:p>
    <w:p w14:paraId="7B28E343" w14:textId="2ECE4464" w:rsidR="00384544" w:rsidRDefault="00384544" w:rsidP="00F53FF5">
      <w:pPr>
        <w:pStyle w:val="Paragraphedeliste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</w:pPr>
      <w:r>
        <w:rPr>
          <w:rFonts w:cs="Calibri"/>
          <w:b/>
          <w:bCs/>
        </w:rPr>
        <w:t>au compte 1068 « autres réserves » : 5 472,42 €</w:t>
      </w:r>
      <w:r w:rsidR="00032BB1">
        <w:rPr>
          <w:rFonts w:cs="Calibri"/>
          <w:b/>
          <w:bCs/>
        </w:rPr>
        <w:t>.</w:t>
      </w:r>
    </w:p>
    <w:p w14:paraId="5666CFF8" w14:textId="77777777" w:rsidR="00032BB1" w:rsidRDefault="00032BB1" w:rsidP="00032BB1">
      <w:pPr>
        <w:widowControl w:val="0"/>
        <w:autoSpaceDE w:val="0"/>
        <w:autoSpaceDN w:val="0"/>
        <w:adjustRightInd w:val="0"/>
        <w:ind w:left="-284"/>
        <w:jc w:val="both"/>
        <w:rPr>
          <w:rFonts w:cs="Calibri"/>
        </w:rPr>
      </w:pPr>
    </w:p>
    <w:p w14:paraId="069CB680" w14:textId="1569C025" w:rsidR="005F1C0A" w:rsidRPr="00F53FF5" w:rsidRDefault="00032BB1" w:rsidP="00CD7F31">
      <w:pPr>
        <w:widowControl w:val="0"/>
        <w:autoSpaceDE w:val="0"/>
        <w:autoSpaceDN w:val="0"/>
        <w:adjustRightInd w:val="0"/>
        <w:ind w:left="-284"/>
        <w:jc w:val="both"/>
        <w:rPr>
          <w:rFonts w:cs="Calibri"/>
        </w:rPr>
      </w:pPr>
      <w:r>
        <w:rPr>
          <w:rFonts w:cs="Calibri"/>
        </w:rPr>
        <w:t>Le conseil municipal à l’unanimité décide de r</w:t>
      </w:r>
      <w:r w:rsidR="00CD7F31">
        <w:rPr>
          <w:rFonts w:cs="Calibri"/>
        </w:rPr>
        <w:t>e</w:t>
      </w:r>
      <w:r>
        <w:rPr>
          <w:rFonts w:cs="Calibri"/>
        </w:rPr>
        <w:t>tirer</w:t>
      </w:r>
      <w:r w:rsidR="00BD5B63" w:rsidRPr="00032BB1">
        <w:rPr>
          <w:rFonts w:cs="Calibri"/>
        </w:rPr>
        <w:t xml:space="preserve"> la délibération D</w:t>
      </w:r>
      <w:r w:rsidR="00384544" w:rsidRPr="00032BB1">
        <w:rPr>
          <w:rFonts w:cs="Calibri"/>
        </w:rPr>
        <w:t>24 04 02 05</w:t>
      </w:r>
      <w:r w:rsidR="00BD5B63" w:rsidRPr="00032BB1">
        <w:rPr>
          <w:rFonts w:cs="Calibri"/>
        </w:rPr>
        <w:t xml:space="preserve"> </w:t>
      </w:r>
      <w:r w:rsidR="00384544" w:rsidRPr="00032BB1">
        <w:rPr>
          <w:rFonts w:cs="Calibri"/>
        </w:rPr>
        <w:t xml:space="preserve">du 2 avril 2024 portant </w:t>
      </w:r>
      <w:r w:rsidR="00BD5B63" w:rsidRPr="00032BB1">
        <w:rPr>
          <w:rFonts w:cs="Calibri"/>
        </w:rPr>
        <w:t>aff</w:t>
      </w:r>
      <w:r w:rsidR="00384544" w:rsidRPr="00032BB1">
        <w:rPr>
          <w:rFonts w:cs="Calibri"/>
        </w:rPr>
        <w:t>ectation</w:t>
      </w:r>
      <w:r w:rsidR="00BD5B63" w:rsidRPr="00032BB1">
        <w:rPr>
          <w:rFonts w:cs="Calibri"/>
        </w:rPr>
        <w:t xml:space="preserve"> des</w:t>
      </w:r>
      <w:r w:rsidR="00384544" w:rsidRPr="00032BB1">
        <w:rPr>
          <w:rFonts w:cs="Calibri"/>
        </w:rPr>
        <w:t xml:space="preserve"> </w:t>
      </w:r>
      <w:r w:rsidR="00BD5B63" w:rsidRPr="00032BB1">
        <w:rPr>
          <w:rFonts w:cs="Calibri"/>
        </w:rPr>
        <w:t>résult</w:t>
      </w:r>
      <w:r w:rsidR="00384544" w:rsidRPr="00032BB1">
        <w:rPr>
          <w:rFonts w:cs="Calibri"/>
        </w:rPr>
        <w:t>a</w:t>
      </w:r>
      <w:r w:rsidR="00BD5B63" w:rsidRPr="00032BB1">
        <w:rPr>
          <w:rFonts w:cs="Calibri"/>
        </w:rPr>
        <w:t>ts 2023</w:t>
      </w:r>
      <w:r w:rsidR="00384544" w:rsidRPr="00032BB1">
        <w:rPr>
          <w:rFonts w:cs="Calibri"/>
        </w:rPr>
        <w:t xml:space="preserve"> du budget assainissement</w:t>
      </w:r>
      <w:r w:rsidR="00CD7F31">
        <w:rPr>
          <w:rFonts w:cs="Calibri"/>
        </w:rPr>
        <w:t xml:space="preserve"> et </w:t>
      </w:r>
      <w:r>
        <w:rPr>
          <w:rFonts w:cs="Calibri"/>
        </w:rPr>
        <w:t>r</w:t>
      </w:r>
      <w:r w:rsidR="00BD5B63" w:rsidRPr="00F53FF5">
        <w:rPr>
          <w:rFonts w:cs="Calibri"/>
        </w:rPr>
        <w:t>em</w:t>
      </w:r>
      <w:r w:rsidR="00384544" w:rsidRPr="00F53FF5">
        <w:rPr>
          <w:rFonts w:cs="Calibri"/>
        </w:rPr>
        <w:t>p</w:t>
      </w:r>
      <w:r w:rsidR="00BD5B63" w:rsidRPr="00F53FF5">
        <w:rPr>
          <w:rFonts w:cs="Calibri"/>
        </w:rPr>
        <w:t xml:space="preserve">lace par une </w:t>
      </w:r>
      <w:r w:rsidR="00384544" w:rsidRPr="00F53FF5">
        <w:rPr>
          <w:rFonts w:cs="Calibri"/>
        </w:rPr>
        <w:t>n</w:t>
      </w:r>
      <w:r w:rsidR="00BD5B63" w:rsidRPr="00F53FF5">
        <w:rPr>
          <w:rFonts w:cs="Calibri"/>
        </w:rPr>
        <w:t>ouvelle délibération approuvant la rep</w:t>
      </w:r>
      <w:r w:rsidR="00384544" w:rsidRPr="00F53FF5">
        <w:rPr>
          <w:rFonts w:cs="Calibri"/>
        </w:rPr>
        <w:t>r</w:t>
      </w:r>
      <w:r w:rsidR="00BD5B63" w:rsidRPr="00F53FF5">
        <w:rPr>
          <w:rFonts w:cs="Calibri"/>
        </w:rPr>
        <w:t>ise des résu</w:t>
      </w:r>
      <w:r w:rsidR="00384544" w:rsidRPr="00F53FF5">
        <w:rPr>
          <w:rFonts w:cs="Calibri"/>
        </w:rPr>
        <w:t>ltats</w:t>
      </w:r>
      <w:r w:rsidR="00BD5B63" w:rsidRPr="00F53FF5">
        <w:rPr>
          <w:rFonts w:cs="Calibri"/>
        </w:rPr>
        <w:t xml:space="preserve"> comme détaillé</w:t>
      </w:r>
      <w:r w:rsidR="00CA4F16" w:rsidRPr="00F53FF5">
        <w:rPr>
          <w:rFonts w:cs="Calibri"/>
        </w:rPr>
        <w:t>e</w:t>
      </w:r>
      <w:r w:rsidR="00BD5B63" w:rsidRPr="00F53FF5">
        <w:rPr>
          <w:rFonts w:cs="Calibri"/>
        </w:rPr>
        <w:t xml:space="preserve"> ci-dessus</w:t>
      </w:r>
      <w:r w:rsidR="00384544" w:rsidRPr="00F53FF5">
        <w:rPr>
          <w:rFonts w:cs="Calibri"/>
        </w:rPr>
        <w:t>.</w:t>
      </w:r>
    </w:p>
    <w:p w14:paraId="3DC81EF3" w14:textId="7A3F4949" w:rsidR="002E2EBF" w:rsidRPr="00CF4760" w:rsidRDefault="00473A1C" w:rsidP="00F53FF5">
      <w:pPr>
        <w:widowControl w:val="0"/>
        <w:autoSpaceDE w:val="0"/>
        <w:autoSpaceDN w:val="0"/>
        <w:adjustRightInd w:val="0"/>
        <w:ind w:left="2880" w:hanging="3164"/>
        <w:jc w:val="both"/>
        <w:rPr>
          <w:rFonts w:cs="Calibri"/>
          <w:b/>
          <w:bCs/>
        </w:rPr>
      </w:pPr>
      <w:r w:rsidRPr="00473A1C">
        <w:rPr>
          <w:rFonts w:cs="Calibri"/>
          <w:b/>
          <w:bCs/>
        </w:rPr>
        <w:t>5</w:t>
      </w:r>
      <w:r w:rsidR="002E2EBF" w:rsidRPr="00CF4760">
        <w:rPr>
          <w:rFonts w:cs="Calibri"/>
          <w:b/>
          <w:bCs/>
          <w:u w:val="single"/>
        </w:rPr>
        <w:t xml:space="preserve">- Budget </w:t>
      </w:r>
      <w:r w:rsidR="007C002D">
        <w:rPr>
          <w:rFonts w:cs="Calibri"/>
          <w:b/>
          <w:bCs/>
          <w:u w:val="single"/>
        </w:rPr>
        <w:t>assainissement</w:t>
      </w:r>
      <w:r w:rsidR="002E2EBF" w:rsidRPr="00CF4760">
        <w:rPr>
          <w:rFonts w:cs="Calibri"/>
          <w:b/>
          <w:bCs/>
        </w:rPr>
        <w:t xml:space="preserve"> : </w:t>
      </w:r>
      <w:r w:rsidR="00432044">
        <w:rPr>
          <w:rFonts w:cs="Calibri"/>
          <w:bCs/>
        </w:rPr>
        <w:t>Décision Modificative n°1</w:t>
      </w:r>
    </w:p>
    <w:p w14:paraId="75B6A41C" w14:textId="1E484407" w:rsidR="002E2EBF" w:rsidRDefault="00432044" w:rsidP="00F53FF5">
      <w:pPr>
        <w:widowControl w:val="0"/>
        <w:autoSpaceDE w:val="0"/>
        <w:autoSpaceDN w:val="0"/>
        <w:adjustRightInd w:val="0"/>
        <w:ind w:left="-284"/>
        <w:jc w:val="both"/>
        <w:rPr>
          <w:rFonts w:cs="Calibri"/>
        </w:rPr>
      </w:pPr>
      <w:r>
        <w:rPr>
          <w:rFonts w:cs="Calibri"/>
        </w:rPr>
        <w:t>Afin de prendre en compte la nouvelle délibération d’affectation des résultats 2023 pour le budget assainissement, il convient de procéder à des modifications de crédits sur le BP202</w:t>
      </w:r>
      <w:r w:rsidR="00E82064">
        <w:rPr>
          <w:rFonts w:cs="Calibri"/>
        </w:rPr>
        <w:t>4</w:t>
      </w:r>
      <w:r>
        <w:rPr>
          <w:rFonts w:cs="Calibri"/>
        </w:rPr>
        <w:t xml:space="preserve"> comme suit : 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2264"/>
        <w:gridCol w:w="1644"/>
        <w:gridCol w:w="1954"/>
        <w:gridCol w:w="1954"/>
        <w:gridCol w:w="1954"/>
      </w:tblGrid>
      <w:tr w:rsidR="00976921" w:rsidRPr="00976921" w14:paraId="76A62E28" w14:textId="77777777" w:rsidTr="00976921">
        <w:tc>
          <w:tcPr>
            <w:tcW w:w="2264" w:type="dxa"/>
          </w:tcPr>
          <w:p w14:paraId="7EAB5B35" w14:textId="77777777" w:rsidR="00976921" w:rsidRPr="00976921" w:rsidRDefault="00976921" w:rsidP="00F53FF5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598" w:type="dxa"/>
            <w:gridSpan w:val="2"/>
          </w:tcPr>
          <w:p w14:paraId="69DA5302" w14:textId="6FB1226D" w:rsidR="00976921" w:rsidRPr="00976921" w:rsidRDefault="00976921" w:rsidP="00F53FF5">
            <w:pPr>
              <w:jc w:val="both"/>
              <w:rPr>
                <w:rFonts w:cs="Calibri"/>
                <w:b/>
                <w:bCs/>
              </w:rPr>
            </w:pPr>
            <w:r w:rsidRPr="00976921">
              <w:rPr>
                <w:rFonts w:cs="Calibri"/>
                <w:b/>
                <w:bCs/>
              </w:rPr>
              <w:t>SECTION FONCTIONNEMENT</w:t>
            </w:r>
          </w:p>
        </w:tc>
        <w:tc>
          <w:tcPr>
            <w:tcW w:w="3908" w:type="dxa"/>
            <w:gridSpan w:val="2"/>
          </w:tcPr>
          <w:p w14:paraId="1C229B22" w14:textId="684509D0" w:rsidR="00976921" w:rsidRPr="00976921" w:rsidRDefault="00976921" w:rsidP="00F53FF5">
            <w:pPr>
              <w:jc w:val="both"/>
              <w:rPr>
                <w:rFonts w:cs="Calibri"/>
                <w:b/>
                <w:bCs/>
              </w:rPr>
            </w:pPr>
            <w:r w:rsidRPr="00976921">
              <w:rPr>
                <w:rFonts w:cs="Calibri"/>
                <w:b/>
                <w:bCs/>
              </w:rPr>
              <w:t>SECTION INVESTISSEMENT</w:t>
            </w:r>
          </w:p>
        </w:tc>
      </w:tr>
      <w:tr w:rsidR="00976921" w14:paraId="7F726294" w14:textId="77777777" w:rsidTr="00976921">
        <w:tc>
          <w:tcPr>
            <w:tcW w:w="2264" w:type="dxa"/>
          </w:tcPr>
          <w:p w14:paraId="6045A752" w14:textId="1C2553F6" w:rsidR="00976921" w:rsidRDefault="00976921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Compte</w:t>
            </w:r>
          </w:p>
        </w:tc>
        <w:tc>
          <w:tcPr>
            <w:tcW w:w="1644" w:type="dxa"/>
          </w:tcPr>
          <w:p w14:paraId="6B30D91E" w14:textId="3849E894" w:rsidR="00976921" w:rsidRDefault="00976921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Dépenses</w:t>
            </w:r>
          </w:p>
        </w:tc>
        <w:tc>
          <w:tcPr>
            <w:tcW w:w="1954" w:type="dxa"/>
          </w:tcPr>
          <w:p w14:paraId="4C06360E" w14:textId="0F9DBFE8" w:rsidR="00976921" w:rsidRDefault="00976921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Recettes</w:t>
            </w:r>
          </w:p>
        </w:tc>
        <w:tc>
          <w:tcPr>
            <w:tcW w:w="1954" w:type="dxa"/>
          </w:tcPr>
          <w:p w14:paraId="25548F21" w14:textId="35CADD3F" w:rsidR="00976921" w:rsidRDefault="00976921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Dépenses </w:t>
            </w:r>
          </w:p>
        </w:tc>
        <w:tc>
          <w:tcPr>
            <w:tcW w:w="1954" w:type="dxa"/>
          </w:tcPr>
          <w:p w14:paraId="3803A8E0" w14:textId="713475F9" w:rsidR="00976921" w:rsidRDefault="00976921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Recettes</w:t>
            </w:r>
          </w:p>
        </w:tc>
      </w:tr>
      <w:tr w:rsidR="00976921" w14:paraId="0F343633" w14:textId="77777777" w:rsidTr="00976921">
        <w:tc>
          <w:tcPr>
            <w:tcW w:w="2264" w:type="dxa"/>
          </w:tcPr>
          <w:p w14:paraId="623CB35C" w14:textId="42239B84" w:rsidR="00976921" w:rsidRDefault="00976921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023-virement à la section d’investissement</w:t>
            </w:r>
          </w:p>
        </w:tc>
        <w:tc>
          <w:tcPr>
            <w:tcW w:w="1644" w:type="dxa"/>
          </w:tcPr>
          <w:p w14:paraId="4DB9CA54" w14:textId="245BE638" w:rsidR="00976921" w:rsidRDefault="00976921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-33 448.45€</w:t>
            </w:r>
          </w:p>
        </w:tc>
        <w:tc>
          <w:tcPr>
            <w:tcW w:w="1954" w:type="dxa"/>
          </w:tcPr>
          <w:p w14:paraId="6B93E6A8" w14:textId="7C2CDE6F" w:rsidR="00976921" w:rsidRDefault="00976921" w:rsidP="00F53FF5">
            <w:pPr>
              <w:jc w:val="both"/>
              <w:rPr>
                <w:rFonts w:cs="Calibri"/>
              </w:rPr>
            </w:pPr>
          </w:p>
        </w:tc>
        <w:tc>
          <w:tcPr>
            <w:tcW w:w="1954" w:type="dxa"/>
          </w:tcPr>
          <w:p w14:paraId="2404BBAF" w14:textId="77777777" w:rsidR="00976921" w:rsidRDefault="00976921" w:rsidP="00F53FF5">
            <w:pPr>
              <w:jc w:val="both"/>
              <w:rPr>
                <w:rFonts w:cs="Calibri"/>
              </w:rPr>
            </w:pPr>
          </w:p>
        </w:tc>
        <w:tc>
          <w:tcPr>
            <w:tcW w:w="1954" w:type="dxa"/>
          </w:tcPr>
          <w:p w14:paraId="64A0FDC4" w14:textId="77777777" w:rsidR="00976921" w:rsidRDefault="00976921" w:rsidP="00F53FF5">
            <w:pPr>
              <w:jc w:val="both"/>
              <w:rPr>
                <w:rFonts w:cs="Calibri"/>
              </w:rPr>
            </w:pPr>
          </w:p>
        </w:tc>
      </w:tr>
      <w:tr w:rsidR="00976921" w14:paraId="4C1834DE" w14:textId="77777777" w:rsidTr="00976921">
        <w:tc>
          <w:tcPr>
            <w:tcW w:w="2264" w:type="dxa"/>
          </w:tcPr>
          <w:p w14:paraId="61100EE1" w14:textId="12D8869E" w:rsidR="00976921" w:rsidRDefault="00976921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002-excédent antérieur report</w:t>
            </w:r>
            <w:r w:rsidR="00CA4F16">
              <w:rPr>
                <w:rFonts w:cs="Calibri"/>
              </w:rPr>
              <w:t>é</w:t>
            </w:r>
          </w:p>
        </w:tc>
        <w:tc>
          <w:tcPr>
            <w:tcW w:w="1644" w:type="dxa"/>
          </w:tcPr>
          <w:p w14:paraId="4017AB19" w14:textId="77777777" w:rsidR="00976921" w:rsidRDefault="00976921" w:rsidP="00F53FF5">
            <w:pPr>
              <w:jc w:val="both"/>
              <w:rPr>
                <w:rFonts w:cs="Calibri"/>
              </w:rPr>
            </w:pPr>
          </w:p>
        </w:tc>
        <w:tc>
          <w:tcPr>
            <w:tcW w:w="1954" w:type="dxa"/>
          </w:tcPr>
          <w:p w14:paraId="670BC45B" w14:textId="605E490D" w:rsidR="00976921" w:rsidRDefault="00976921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-33 448.45€</w:t>
            </w:r>
          </w:p>
        </w:tc>
        <w:tc>
          <w:tcPr>
            <w:tcW w:w="1954" w:type="dxa"/>
          </w:tcPr>
          <w:p w14:paraId="4978D4F0" w14:textId="77777777" w:rsidR="00976921" w:rsidRDefault="00976921" w:rsidP="00F53FF5">
            <w:pPr>
              <w:jc w:val="both"/>
              <w:rPr>
                <w:rFonts w:cs="Calibri"/>
              </w:rPr>
            </w:pPr>
          </w:p>
        </w:tc>
        <w:tc>
          <w:tcPr>
            <w:tcW w:w="1954" w:type="dxa"/>
          </w:tcPr>
          <w:p w14:paraId="3B8DDB05" w14:textId="77777777" w:rsidR="00976921" w:rsidRDefault="00976921" w:rsidP="00F53FF5">
            <w:pPr>
              <w:jc w:val="both"/>
              <w:rPr>
                <w:rFonts w:cs="Calibri"/>
              </w:rPr>
            </w:pPr>
          </w:p>
        </w:tc>
      </w:tr>
      <w:tr w:rsidR="00976921" w:rsidRPr="00976921" w14:paraId="18B5D9D5" w14:textId="77777777" w:rsidTr="00976921">
        <w:tc>
          <w:tcPr>
            <w:tcW w:w="2264" w:type="dxa"/>
          </w:tcPr>
          <w:p w14:paraId="57B1119F" w14:textId="040DD2E3" w:rsidR="00976921" w:rsidRPr="00976921" w:rsidRDefault="00976921" w:rsidP="00F53FF5">
            <w:pPr>
              <w:jc w:val="both"/>
              <w:rPr>
                <w:rFonts w:cs="Calibri"/>
              </w:rPr>
            </w:pPr>
            <w:r w:rsidRPr="00976921">
              <w:rPr>
                <w:rFonts w:cs="Calibri"/>
              </w:rPr>
              <w:t>021-</w:t>
            </w:r>
            <w:r w:rsidR="00CC575D">
              <w:rPr>
                <w:rFonts w:cs="Calibri"/>
              </w:rPr>
              <w:t>virement de la section de fonctionnement</w:t>
            </w:r>
          </w:p>
        </w:tc>
        <w:tc>
          <w:tcPr>
            <w:tcW w:w="1644" w:type="dxa"/>
          </w:tcPr>
          <w:p w14:paraId="3EFDECF5" w14:textId="13A27DBD" w:rsidR="00976921" w:rsidRPr="00976921" w:rsidRDefault="00976921" w:rsidP="00F53FF5">
            <w:pPr>
              <w:jc w:val="both"/>
              <w:rPr>
                <w:rFonts w:cs="Calibri"/>
              </w:rPr>
            </w:pPr>
          </w:p>
        </w:tc>
        <w:tc>
          <w:tcPr>
            <w:tcW w:w="1954" w:type="dxa"/>
          </w:tcPr>
          <w:p w14:paraId="2E7857EF" w14:textId="359B8073" w:rsidR="00976921" w:rsidRPr="00976921" w:rsidRDefault="00976921" w:rsidP="00F53FF5">
            <w:pPr>
              <w:jc w:val="both"/>
              <w:rPr>
                <w:rFonts w:cs="Calibri"/>
              </w:rPr>
            </w:pPr>
          </w:p>
        </w:tc>
        <w:tc>
          <w:tcPr>
            <w:tcW w:w="1954" w:type="dxa"/>
          </w:tcPr>
          <w:p w14:paraId="59D23900" w14:textId="77777777" w:rsidR="00976921" w:rsidRPr="00976921" w:rsidRDefault="00976921" w:rsidP="00F53FF5">
            <w:pPr>
              <w:jc w:val="both"/>
              <w:rPr>
                <w:rFonts w:cs="Calibri"/>
              </w:rPr>
            </w:pPr>
          </w:p>
        </w:tc>
        <w:tc>
          <w:tcPr>
            <w:tcW w:w="1954" w:type="dxa"/>
          </w:tcPr>
          <w:p w14:paraId="70E19248" w14:textId="5D0BC101" w:rsidR="00976921" w:rsidRPr="00976921" w:rsidRDefault="00CC575D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-33 448.45€</w:t>
            </w:r>
          </w:p>
        </w:tc>
      </w:tr>
      <w:tr w:rsidR="00976921" w:rsidRPr="00976921" w14:paraId="2786BAA5" w14:textId="77777777" w:rsidTr="00976921">
        <w:tc>
          <w:tcPr>
            <w:tcW w:w="2264" w:type="dxa"/>
          </w:tcPr>
          <w:p w14:paraId="15A7717A" w14:textId="47B9B083" w:rsidR="00976921" w:rsidRPr="00976921" w:rsidRDefault="00CC575D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001-</w:t>
            </w:r>
            <w:r w:rsidR="00CA4F16">
              <w:rPr>
                <w:rFonts w:cs="Calibri"/>
              </w:rPr>
              <w:t>excédent antérieur reporté</w:t>
            </w:r>
          </w:p>
        </w:tc>
        <w:tc>
          <w:tcPr>
            <w:tcW w:w="1644" w:type="dxa"/>
          </w:tcPr>
          <w:p w14:paraId="53B92498" w14:textId="77777777" w:rsidR="00976921" w:rsidRPr="00976921" w:rsidRDefault="00976921" w:rsidP="00F53FF5">
            <w:pPr>
              <w:jc w:val="both"/>
              <w:rPr>
                <w:rFonts w:cs="Calibri"/>
              </w:rPr>
            </w:pPr>
          </w:p>
        </w:tc>
        <w:tc>
          <w:tcPr>
            <w:tcW w:w="1954" w:type="dxa"/>
          </w:tcPr>
          <w:p w14:paraId="00BDBBCE" w14:textId="77777777" w:rsidR="00976921" w:rsidRPr="00976921" w:rsidRDefault="00976921" w:rsidP="00F53FF5">
            <w:pPr>
              <w:jc w:val="both"/>
              <w:rPr>
                <w:rFonts w:cs="Calibri"/>
              </w:rPr>
            </w:pPr>
          </w:p>
        </w:tc>
        <w:tc>
          <w:tcPr>
            <w:tcW w:w="1954" w:type="dxa"/>
          </w:tcPr>
          <w:p w14:paraId="09DA867C" w14:textId="3FA71890" w:rsidR="00976921" w:rsidRPr="00976921" w:rsidRDefault="00976921" w:rsidP="00F53FF5">
            <w:pPr>
              <w:jc w:val="both"/>
              <w:rPr>
                <w:rFonts w:cs="Calibri"/>
              </w:rPr>
            </w:pPr>
          </w:p>
        </w:tc>
        <w:tc>
          <w:tcPr>
            <w:tcW w:w="1954" w:type="dxa"/>
          </w:tcPr>
          <w:p w14:paraId="1F6602D0" w14:textId="08662435" w:rsidR="00976921" w:rsidRPr="00976921" w:rsidRDefault="00CA4F16" w:rsidP="00F53F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+33 448.45€</w:t>
            </w:r>
          </w:p>
        </w:tc>
      </w:tr>
      <w:tr w:rsidR="00976921" w:rsidRPr="00976921" w14:paraId="0701DB79" w14:textId="77777777" w:rsidTr="00976921">
        <w:tc>
          <w:tcPr>
            <w:tcW w:w="2264" w:type="dxa"/>
          </w:tcPr>
          <w:p w14:paraId="4E6EC999" w14:textId="77320BB1" w:rsidR="00976921" w:rsidRPr="00976921" w:rsidRDefault="00976921" w:rsidP="00F53FF5">
            <w:pPr>
              <w:jc w:val="both"/>
              <w:rPr>
                <w:rFonts w:cs="Calibri"/>
                <w:b/>
                <w:bCs/>
              </w:rPr>
            </w:pPr>
            <w:r w:rsidRPr="00976921">
              <w:rPr>
                <w:rFonts w:cs="Calibri"/>
                <w:b/>
                <w:bCs/>
              </w:rPr>
              <w:t>TOTAL</w:t>
            </w:r>
          </w:p>
        </w:tc>
        <w:tc>
          <w:tcPr>
            <w:tcW w:w="1644" w:type="dxa"/>
          </w:tcPr>
          <w:p w14:paraId="0B38C814" w14:textId="5BBE810B" w:rsidR="00976921" w:rsidRPr="00976921" w:rsidRDefault="00976921" w:rsidP="00F53FF5">
            <w:pPr>
              <w:jc w:val="both"/>
              <w:rPr>
                <w:rFonts w:cs="Calibri"/>
                <w:b/>
                <w:bCs/>
              </w:rPr>
            </w:pPr>
            <w:r w:rsidRPr="00976921">
              <w:rPr>
                <w:rFonts w:cs="Calibri"/>
                <w:b/>
                <w:bCs/>
              </w:rPr>
              <w:t>-33 448.45€</w:t>
            </w:r>
          </w:p>
        </w:tc>
        <w:tc>
          <w:tcPr>
            <w:tcW w:w="1954" w:type="dxa"/>
          </w:tcPr>
          <w:p w14:paraId="1C606469" w14:textId="299B9E3C" w:rsidR="00976921" w:rsidRPr="00976921" w:rsidRDefault="00976921" w:rsidP="00F53FF5">
            <w:pPr>
              <w:jc w:val="both"/>
              <w:rPr>
                <w:rFonts w:cs="Calibri"/>
                <w:b/>
                <w:bCs/>
              </w:rPr>
            </w:pPr>
            <w:r w:rsidRPr="00976921">
              <w:rPr>
                <w:rFonts w:cs="Calibri"/>
                <w:b/>
                <w:bCs/>
              </w:rPr>
              <w:t>-33 448.45€</w:t>
            </w:r>
          </w:p>
        </w:tc>
        <w:tc>
          <w:tcPr>
            <w:tcW w:w="1954" w:type="dxa"/>
          </w:tcPr>
          <w:p w14:paraId="38F8CC03" w14:textId="77777777" w:rsidR="00976921" w:rsidRPr="00976921" w:rsidRDefault="00976921" w:rsidP="00F53FF5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954" w:type="dxa"/>
          </w:tcPr>
          <w:p w14:paraId="3BB76DF3" w14:textId="5F258B56" w:rsidR="00976921" w:rsidRPr="00976921" w:rsidRDefault="00CA4F16" w:rsidP="00F53FF5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0€</w:t>
            </w:r>
          </w:p>
        </w:tc>
      </w:tr>
    </w:tbl>
    <w:p w14:paraId="0DC15400" w14:textId="77777777" w:rsidR="00976921" w:rsidRDefault="00976921" w:rsidP="00F53FF5">
      <w:pPr>
        <w:ind w:left="-284"/>
        <w:jc w:val="both"/>
        <w:rPr>
          <w:rFonts w:cs="Calibri"/>
        </w:rPr>
      </w:pPr>
    </w:p>
    <w:p w14:paraId="5E670423" w14:textId="1B49FF03" w:rsidR="00CA4F16" w:rsidRDefault="00032BB1" w:rsidP="00F53FF5">
      <w:pPr>
        <w:widowControl w:val="0"/>
        <w:autoSpaceDE w:val="0"/>
        <w:autoSpaceDN w:val="0"/>
        <w:adjustRightInd w:val="0"/>
        <w:ind w:left="-284"/>
        <w:jc w:val="both"/>
        <w:rPr>
          <w:rFonts w:cs="Calibri"/>
        </w:rPr>
      </w:pPr>
      <w:r>
        <w:rPr>
          <w:rFonts w:cs="Calibri"/>
        </w:rPr>
        <w:t>Le</w:t>
      </w:r>
      <w:r w:rsidR="00CA4F16">
        <w:rPr>
          <w:rFonts w:cs="Calibri"/>
        </w:rPr>
        <w:t xml:space="preserve"> conseil municipal </w:t>
      </w:r>
      <w:r>
        <w:rPr>
          <w:rFonts w:cs="Calibri"/>
        </w:rPr>
        <w:t>à l’unanimité</w:t>
      </w:r>
    </w:p>
    <w:p w14:paraId="11C29A73" w14:textId="00C8CB11" w:rsidR="00CA4F16" w:rsidRPr="00032BB1" w:rsidRDefault="00CA4F16" w:rsidP="00032BB1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</w:rPr>
      </w:pPr>
      <w:r w:rsidRPr="00032BB1">
        <w:rPr>
          <w:rFonts w:cs="Calibri"/>
        </w:rPr>
        <w:t xml:space="preserve">approuve les modifications d’affection de crédits </w:t>
      </w:r>
      <w:r w:rsidR="00E82064" w:rsidRPr="00032BB1">
        <w:rPr>
          <w:rFonts w:cs="Calibri"/>
        </w:rPr>
        <w:t xml:space="preserve">du BP2024 </w:t>
      </w:r>
      <w:r w:rsidRPr="00032BB1">
        <w:rPr>
          <w:rFonts w:cs="Calibri"/>
        </w:rPr>
        <w:t xml:space="preserve">comme détaillées ci-dessus </w:t>
      </w:r>
      <w:r w:rsidR="00032BB1" w:rsidRPr="00032BB1">
        <w:rPr>
          <w:rFonts w:cs="Calibri"/>
        </w:rPr>
        <w:t>.</w:t>
      </w:r>
    </w:p>
    <w:p w14:paraId="19FCA82F" w14:textId="2C3295F1" w:rsidR="002E2EBF" w:rsidRPr="00032BB1" w:rsidRDefault="00473A1C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  <w:b/>
        </w:rPr>
      </w:pPr>
      <w:r>
        <w:rPr>
          <w:rFonts w:cs="Calibri"/>
          <w:b/>
        </w:rPr>
        <w:t>6</w:t>
      </w:r>
      <w:r w:rsidR="001B1F22" w:rsidRPr="00CF4760">
        <w:rPr>
          <w:rFonts w:cs="Calibri"/>
          <w:b/>
        </w:rPr>
        <w:t>-</w:t>
      </w:r>
      <w:r w:rsidR="00CA4F16" w:rsidRPr="00CA4F16">
        <w:rPr>
          <w:rFonts w:cs="Calibri"/>
          <w:b/>
        </w:rPr>
        <w:t xml:space="preserve"> </w:t>
      </w:r>
      <w:r w:rsidR="00CA4F16" w:rsidRPr="00473A1C">
        <w:rPr>
          <w:rFonts w:cs="Calibri"/>
          <w:b/>
          <w:u w:val="single"/>
        </w:rPr>
        <w:t>Budget assainissement</w:t>
      </w:r>
      <w:r w:rsidR="00CA4F16" w:rsidRPr="007C002D">
        <w:rPr>
          <w:rFonts w:cs="Calibri"/>
          <w:bCs/>
        </w:rPr>
        <w:t xml:space="preserve"> : </w:t>
      </w:r>
      <w:r w:rsidR="00CA4F16" w:rsidRPr="00032BB1">
        <w:rPr>
          <w:rFonts w:cs="Calibri"/>
          <w:b/>
        </w:rPr>
        <w:t>Travaux programme 202</w:t>
      </w:r>
      <w:r w:rsidR="00827FDD" w:rsidRPr="00032BB1">
        <w:rPr>
          <w:rFonts w:cs="Calibri"/>
          <w:b/>
        </w:rPr>
        <w:t>5</w:t>
      </w:r>
      <w:r w:rsidR="00CA4F16" w:rsidRPr="00032BB1">
        <w:rPr>
          <w:rFonts w:cs="Calibri"/>
          <w:b/>
        </w:rPr>
        <w:t> : autorisation donnée au Maire de signer le marché de maîtrise d’œuvre</w:t>
      </w:r>
    </w:p>
    <w:p w14:paraId="2482B283" w14:textId="5690D7AC" w:rsidR="00C841DB" w:rsidRDefault="00C841DB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  <w:bCs/>
        </w:rPr>
      </w:pPr>
    </w:p>
    <w:p w14:paraId="268CAFA7" w14:textId="61494DD0" w:rsidR="00CA4F16" w:rsidRDefault="00827FDD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</w:rPr>
      </w:pPr>
      <w:r>
        <w:rPr>
          <w:rFonts w:cs="Calibri"/>
        </w:rPr>
        <w:t>Dans le cadre du projet de travaux de mise en séparatif du réseau d’assainissement situé rue des écoles, la commune souhaite faire appel à un bureau d’étude pour en assurer les missions de Maîtrise d’</w:t>
      </w:r>
      <w:proofErr w:type="spellStart"/>
      <w:r>
        <w:rPr>
          <w:rFonts w:cs="Calibri"/>
        </w:rPr>
        <w:t>Oeuvre</w:t>
      </w:r>
      <w:proofErr w:type="spellEnd"/>
      <w:r>
        <w:rPr>
          <w:rFonts w:cs="Calibri"/>
        </w:rPr>
        <w:t>.</w:t>
      </w:r>
    </w:p>
    <w:p w14:paraId="1EC08F0D" w14:textId="77777777" w:rsidR="001373CE" w:rsidRDefault="001373CE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</w:rPr>
      </w:pPr>
      <w:r>
        <w:rPr>
          <w:rFonts w:cs="Calibri"/>
        </w:rPr>
        <w:t>Un dossier de demande de subventions sera déposé auprès de l’Agence de l’Eau.</w:t>
      </w:r>
    </w:p>
    <w:p w14:paraId="207F9525" w14:textId="77777777" w:rsidR="001373CE" w:rsidRDefault="001373CE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</w:rPr>
      </w:pPr>
    </w:p>
    <w:p w14:paraId="06B0065B" w14:textId="77777777" w:rsidR="001373CE" w:rsidRDefault="001373CE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</w:rPr>
      </w:pPr>
    </w:p>
    <w:p w14:paraId="53729F62" w14:textId="59896336" w:rsidR="001373CE" w:rsidRDefault="001373CE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78552F08" w14:textId="77777777" w:rsidR="00827FDD" w:rsidRDefault="00827FDD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</w:rPr>
      </w:pPr>
    </w:p>
    <w:p w14:paraId="7A6BF166" w14:textId="6FDCB278" w:rsidR="00827FDD" w:rsidRDefault="00827FDD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</w:rPr>
      </w:pPr>
      <w:r>
        <w:rPr>
          <w:rFonts w:cs="Calibri"/>
        </w:rPr>
        <w:t>Le Bureau d’Etude EAU+01 a été sollicité pour une proposition de prix, celle-ci s’élève à 18 000€ HT.</w:t>
      </w:r>
    </w:p>
    <w:p w14:paraId="1ED686A7" w14:textId="77777777" w:rsidR="00827FDD" w:rsidRDefault="00827FDD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</w:rPr>
      </w:pPr>
    </w:p>
    <w:p w14:paraId="2324CC17" w14:textId="4E95A06A" w:rsidR="00827FDD" w:rsidRDefault="00CD7F31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</w:rPr>
      </w:pPr>
      <w:r>
        <w:rPr>
          <w:rFonts w:cs="Calibri"/>
        </w:rPr>
        <w:t>Le</w:t>
      </w:r>
      <w:r w:rsidR="00827FDD">
        <w:rPr>
          <w:rFonts w:cs="Calibri"/>
        </w:rPr>
        <w:t xml:space="preserve"> conseil municipal</w:t>
      </w:r>
      <w:r>
        <w:rPr>
          <w:rFonts w:cs="Calibri"/>
        </w:rPr>
        <w:t xml:space="preserve"> à l’unanimité</w:t>
      </w:r>
      <w:r w:rsidR="00827FDD">
        <w:rPr>
          <w:rFonts w:cs="Calibri"/>
        </w:rPr>
        <w:t xml:space="preserve"> </w:t>
      </w:r>
    </w:p>
    <w:p w14:paraId="6B75A33E" w14:textId="77777777" w:rsidR="00827FDD" w:rsidRDefault="00827FDD" w:rsidP="00F53FF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cs="Calibri"/>
        </w:rPr>
      </w:pPr>
    </w:p>
    <w:p w14:paraId="129C003D" w14:textId="5D37EF74" w:rsidR="00827FDD" w:rsidRDefault="00827FDD" w:rsidP="001373CE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</w:rPr>
      </w:pPr>
      <w:r>
        <w:rPr>
          <w:rFonts w:cs="Calibri"/>
        </w:rPr>
        <w:t>Accepte la proposition de prix d’Eau+01</w:t>
      </w:r>
    </w:p>
    <w:p w14:paraId="39AC4F91" w14:textId="3B2D8299" w:rsidR="00827FDD" w:rsidRDefault="00827FDD" w:rsidP="001373CE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</w:rPr>
      </w:pPr>
      <w:r>
        <w:rPr>
          <w:rFonts w:cs="Calibri"/>
        </w:rPr>
        <w:t>Autorise le Maire à signer le marché de maîtrise</w:t>
      </w:r>
      <w:r w:rsidR="001373CE">
        <w:rPr>
          <w:rFonts w:cs="Calibri"/>
        </w:rPr>
        <w:t xml:space="preserve"> </w:t>
      </w:r>
      <w:r>
        <w:rPr>
          <w:rFonts w:cs="Calibri"/>
        </w:rPr>
        <w:t>d’</w:t>
      </w:r>
      <w:proofErr w:type="spellStart"/>
      <w:r>
        <w:rPr>
          <w:rFonts w:cs="Calibri"/>
        </w:rPr>
        <w:t>oeuvre</w:t>
      </w:r>
      <w:proofErr w:type="spellEnd"/>
      <w:r>
        <w:rPr>
          <w:rFonts w:cs="Calibri"/>
        </w:rPr>
        <w:t xml:space="preserve"> correspondant, pour un montant de 18 000€ HT.</w:t>
      </w:r>
    </w:p>
    <w:p w14:paraId="0C9A7C1D" w14:textId="77777777" w:rsidR="001373CE" w:rsidRDefault="001373CE" w:rsidP="00137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F8F79C5" w14:textId="6B51BBC6" w:rsidR="001373CE" w:rsidRDefault="001373CE" w:rsidP="001373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  <w:b/>
          <w:bCs/>
          <w:u w:val="single"/>
        </w:rPr>
      </w:pPr>
      <w:r w:rsidRPr="001373CE">
        <w:rPr>
          <w:rFonts w:cs="Calibri"/>
          <w:b/>
          <w:bCs/>
          <w:u w:val="single"/>
        </w:rPr>
        <w:t>Questions diverses</w:t>
      </w:r>
    </w:p>
    <w:p w14:paraId="6E0A7C75" w14:textId="77777777" w:rsidR="001373CE" w:rsidRDefault="001373CE" w:rsidP="00137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u w:val="single"/>
        </w:rPr>
      </w:pPr>
    </w:p>
    <w:p w14:paraId="366F4FDD" w14:textId="69662E39" w:rsidR="00E73FF4" w:rsidRDefault="001373CE" w:rsidP="001373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</w:rPr>
      </w:pPr>
      <w:r w:rsidRPr="001373CE">
        <w:rPr>
          <w:rFonts w:cs="Calibri"/>
        </w:rPr>
        <w:t xml:space="preserve">Monsieur le maire </w:t>
      </w:r>
      <w:r>
        <w:rPr>
          <w:rFonts w:cs="Calibri"/>
        </w:rPr>
        <w:t xml:space="preserve">explique qu’il est nécessaire de procéder au curage </w:t>
      </w:r>
      <w:r w:rsidR="00E73FF4">
        <w:rPr>
          <w:rFonts w:cs="Calibri"/>
        </w:rPr>
        <w:t>des deux</w:t>
      </w:r>
      <w:r>
        <w:rPr>
          <w:rFonts w:cs="Calibri"/>
        </w:rPr>
        <w:t xml:space="preserve"> lagunages</w:t>
      </w:r>
      <w:r w:rsidR="00E73FF4">
        <w:rPr>
          <w:rFonts w:cs="Calibri"/>
        </w:rPr>
        <w:t xml:space="preserve"> en</w:t>
      </w:r>
      <w:r w:rsidR="00B677AC">
        <w:rPr>
          <w:rFonts w:cs="Calibri"/>
        </w:rPr>
        <w:t xml:space="preserve"> effectuant l’épandage</w:t>
      </w:r>
      <w:r w:rsidR="00E73FF4">
        <w:rPr>
          <w:rFonts w:cs="Calibri"/>
        </w:rPr>
        <w:t xml:space="preserve"> des boues</w:t>
      </w:r>
      <w:r w:rsidR="00B677AC">
        <w:rPr>
          <w:rFonts w:cs="Calibri"/>
        </w:rPr>
        <w:t xml:space="preserve"> dans les champs</w:t>
      </w:r>
      <w:r w:rsidR="00E73FF4">
        <w:rPr>
          <w:rFonts w:cs="Calibri"/>
        </w:rPr>
        <w:t>.</w:t>
      </w:r>
    </w:p>
    <w:p w14:paraId="6D7F4102" w14:textId="728398F7" w:rsidR="00772E2B" w:rsidRDefault="00B677AC" w:rsidP="001373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</w:rPr>
      </w:pPr>
      <w:r>
        <w:rPr>
          <w:rFonts w:cs="Calibri"/>
        </w:rPr>
        <w:t>Un travail a été réalisé</w:t>
      </w:r>
      <w:r w:rsidR="00E73FF4">
        <w:rPr>
          <w:rFonts w:cs="Calibri"/>
        </w:rPr>
        <w:t xml:space="preserve"> avec</w:t>
      </w:r>
      <w:r>
        <w:rPr>
          <w:rFonts w:cs="Calibri"/>
        </w:rPr>
        <w:t xml:space="preserve"> M Bardet de</w:t>
      </w:r>
      <w:r w:rsidR="00E73FF4">
        <w:rPr>
          <w:rFonts w:cs="Calibri"/>
        </w:rPr>
        <w:t xml:space="preserve"> la C</w:t>
      </w:r>
      <w:r w:rsidR="00A04543">
        <w:rPr>
          <w:rFonts w:cs="Calibri"/>
        </w:rPr>
        <w:t>hambre d’Agricul</w:t>
      </w:r>
      <w:r w:rsidR="00850E44">
        <w:rPr>
          <w:rFonts w:cs="Calibri"/>
        </w:rPr>
        <w:t>ture</w:t>
      </w:r>
      <w:r>
        <w:rPr>
          <w:rFonts w:cs="Calibri"/>
        </w:rPr>
        <w:t xml:space="preserve"> de l’Ain </w:t>
      </w:r>
      <w:r w:rsidR="00850E44">
        <w:rPr>
          <w:rFonts w:cs="Calibri"/>
        </w:rPr>
        <w:t>afin de</w:t>
      </w:r>
      <w:r>
        <w:rPr>
          <w:rFonts w:cs="Calibri"/>
        </w:rPr>
        <w:t xml:space="preserve"> répertorier et de</w:t>
      </w:r>
      <w:r w:rsidR="00850E44">
        <w:rPr>
          <w:rFonts w:cs="Calibri"/>
        </w:rPr>
        <w:t xml:space="preserve"> solliciter</w:t>
      </w:r>
      <w:r w:rsidR="00E73FF4">
        <w:rPr>
          <w:rFonts w:cs="Calibri"/>
        </w:rPr>
        <w:t xml:space="preserve"> les </w:t>
      </w:r>
      <w:r w:rsidR="00431261">
        <w:rPr>
          <w:rFonts w:cs="Calibri"/>
        </w:rPr>
        <w:t>agriculteurs</w:t>
      </w:r>
      <w:r>
        <w:rPr>
          <w:rFonts w:cs="Calibri"/>
        </w:rPr>
        <w:t xml:space="preserve"> en capacité de récupérer c</w:t>
      </w:r>
      <w:r w:rsidR="00772E2B">
        <w:rPr>
          <w:rFonts w:cs="Calibri"/>
        </w:rPr>
        <w:t>es boues</w:t>
      </w:r>
      <w:r>
        <w:rPr>
          <w:rFonts w:cs="Calibri"/>
        </w:rPr>
        <w:t xml:space="preserve"> et de les épandre </w:t>
      </w:r>
      <w:r w:rsidR="00772E2B">
        <w:rPr>
          <w:rFonts w:cs="Calibri"/>
        </w:rPr>
        <w:t>dans leurs champs.</w:t>
      </w:r>
    </w:p>
    <w:p w14:paraId="623E0739" w14:textId="10CC7A7A" w:rsidR="00B677AC" w:rsidRDefault="00B677AC" w:rsidP="001373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</w:rPr>
      </w:pPr>
      <w:r>
        <w:rPr>
          <w:rFonts w:cs="Calibri"/>
        </w:rPr>
        <w:t>Des conventions garantissant le respect des procédures à suivre pour ce traitement ont été signées avec les agriculteurs pour que ces actions puissent se déroulées au cours de l’été.</w:t>
      </w:r>
    </w:p>
    <w:p w14:paraId="587FFC97" w14:textId="5F6A8F73" w:rsidR="00772E2B" w:rsidRDefault="00772E2B" w:rsidP="001373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</w:rPr>
      </w:pPr>
    </w:p>
    <w:p w14:paraId="7F0BFB1A" w14:textId="77777777" w:rsidR="00772E2B" w:rsidRDefault="00772E2B" w:rsidP="001373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</w:rPr>
      </w:pPr>
      <w:r>
        <w:rPr>
          <w:rFonts w:cs="Calibri"/>
        </w:rPr>
        <w:t>Rappel des modalités de l’organisation du scrutin pour les élections européennes du 9 juin 2024.</w:t>
      </w:r>
    </w:p>
    <w:p w14:paraId="517F24B9" w14:textId="77777777" w:rsidR="00772E2B" w:rsidRDefault="00772E2B" w:rsidP="001373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</w:rPr>
      </w:pPr>
    </w:p>
    <w:p w14:paraId="3B2594F4" w14:textId="2A38C2FF" w:rsidR="00B677AC" w:rsidRDefault="00772E2B" w:rsidP="001373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</w:rPr>
      </w:pPr>
      <w:r>
        <w:rPr>
          <w:rFonts w:cs="Calibri"/>
        </w:rPr>
        <w:t>Monsieur le maire explique qu’une cérémonie sera organisée le 1</w:t>
      </w:r>
      <w:r w:rsidRPr="00772E2B">
        <w:rPr>
          <w:rFonts w:cs="Calibri"/>
          <w:vertAlign w:val="superscript"/>
        </w:rPr>
        <w:t>er</w:t>
      </w:r>
      <w:r>
        <w:rPr>
          <w:rFonts w:cs="Calibri"/>
        </w:rPr>
        <w:t xml:space="preserve"> septembre 2024 pour la com</w:t>
      </w:r>
      <w:r w:rsidR="00B677AC">
        <w:rPr>
          <w:rFonts w:cs="Calibri"/>
        </w:rPr>
        <w:t>m</w:t>
      </w:r>
      <w:r>
        <w:rPr>
          <w:rFonts w:cs="Calibri"/>
        </w:rPr>
        <w:t>é</w:t>
      </w:r>
      <w:r w:rsidR="00B677AC">
        <w:rPr>
          <w:rFonts w:cs="Calibri"/>
        </w:rPr>
        <w:t>mo</w:t>
      </w:r>
      <w:r>
        <w:rPr>
          <w:rFonts w:cs="Calibri"/>
        </w:rPr>
        <w:t xml:space="preserve">ration des </w:t>
      </w:r>
      <w:r w:rsidR="005A296E">
        <w:rPr>
          <w:rFonts w:cs="Calibri"/>
        </w:rPr>
        <w:t xml:space="preserve">trois </w:t>
      </w:r>
      <w:r>
        <w:rPr>
          <w:rFonts w:cs="Calibri"/>
        </w:rPr>
        <w:t>maquisa</w:t>
      </w:r>
      <w:r w:rsidR="00B677AC">
        <w:rPr>
          <w:rFonts w:cs="Calibri"/>
        </w:rPr>
        <w:t>rds fusillés en 1944 au Mas Savoye.</w:t>
      </w:r>
    </w:p>
    <w:p w14:paraId="6B88A261" w14:textId="77777777" w:rsidR="00B677AC" w:rsidRDefault="00B677AC" w:rsidP="001373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</w:rPr>
      </w:pPr>
    </w:p>
    <w:p w14:paraId="318B9749" w14:textId="047176F5" w:rsidR="001373CE" w:rsidRPr="001373CE" w:rsidRDefault="00B677AC" w:rsidP="001373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</w:rPr>
      </w:pPr>
      <w:r>
        <w:rPr>
          <w:rFonts w:cs="Calibri"/>
        </w:rPr>
        <w:t>Séance levée à 21h 10.</w:t>
      </w:r>
      <w:r w:rsidR="00772E2B">
        <w:rPr>
          <w:rFonts w:cs="Calibri"/>
        </w:rPr>
        <w:t xml:space="preserve">   </w:t>
      </w:r>
      <w:r w:rsidR="001373CE">
        <w:rPr>
          <w:rFonts w:cs="Calibri"/>
        </w:rPr>
        <w:t xml:space="preserve">  </w:t>
      </w:r>
    </w:p>
    <w:sectPr w:rsidR="001373CE" w:rsidRPr="001373CE" w:rsidSect="005E6829">
      <w:footerReference w:type="default" r:id="rId7"/>
      <w:pgSz w:w="11906" w:h="16838"/>
      <w:pgMar w:top="0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E718" w14:textId="77777777" w:rsidR="00933395" w:rsidRDefault="00933395" w:rsidP="004B231E">
      <w:pPr>
        <w:spacing w:after="0" w:line="240" w:lineRule="auto"/>
      </w:pPr>
      <w:r>
        <w:separator/>
      </w:r>
    </w:p>
  </w:endnote>
  <w:endnote w:type="continuationSeparator" w:id="0">
    <w:p w14:paraId="07FB756E" w14:textId="77777777" w:rsidR="00933395" w:rsidRDefault="00933395" w:rsidP="004B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529946"/>
      <w:docPartObj>
        <w:docPartGallery w:val="Page Numbers (Bottom of Page)"/>
        <w:docPartUnique/>
      </w:docPartObj>
    </w:sdtPr>
    <w:sdtContent>
      <w:p w14:paraId="4EF38831" w14:textId="53AA0EF0" w:rsidR="004B231E" w:rsidRDefault="004B231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661DE" w14:textId="77777777" w:rsidR="004B231E" w:rsidRDefault="004B2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BAEF9" w14:textId="77777777" w:rsidR="00933395" w:rsidRDefault="00933395" w:rsidP="004B231E">
      <w:pPr>
        <w:spacing w:after="0" w:line="240" w:lineRule="auto"/>
      </w:pPr>
      <w:r>
        <w:separator/>
      </w:r>
    </w:p>
  </w:footnote>
  <w:footnote w:type="continuationSeparator" w:id="0">
    <w:p w14:paraId="04693656" w14:textId="77777777" w:rsidR="00933395" w:rsidRDefault="00933395" w:rsidP="004B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237B"/>
    <w:multiLevelType w:val="hybridMultilevel"/>
    <w:tmpl w:val="0CF80BA8"/>
    <w:lvl w:ilvl="0" w:tplc="040C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C354A4"/>
    <w:multiLevelType w:val="hybridMultilevel"/>
    <w:tmpl w:val="1B1C55EC"/>
    <w:lvl w:ilvl="0" w:tplc="735292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865AD8"/>
    <w:multiLevelType w:val="hybridMultilevel"/>
    <w:tmpl w:val="D3D64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4224E"/>
    <w:multiLevelType w:val="hybridMultilevel"/>
    <w:tmpl w:val="C324E2D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C3C38F5"/>
    <w:multiLevelType w:val="hybridMultilevel"/>
    <w:tmpl w:val="5F8E3A78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F2906C7"/>
    <w:multiLevelType w:val="hybridMultilevel"/>
    <w:tmpl w:val="42A418F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A456C00"/>
    <w:multiLevelType w:val="hybridMultilevel"/>
    <w:tmpl w:val="2B92C3F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E470F20"/>
    <w:multiLevelType w:val="hybridMultilevel"/>
    <w:tmpl w:val="8F3EDCE0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3992083"/>
    <w:multiLevelType w:val="hybridMultilevel"/>
    <w:tmpl w:val="A44EEAAA"/>
    <w:lvl w:ilvl="0" w:tplc="AE82206E">
      <w:start w:val="777"/>
      <w:numFmt w:val="decimal"/>
      <w:lvlText w:val="%1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82FB1"/>
    <w:multiLevelType w:val="hybridMultilevel"/>
    <w:tmpl w:val="08CE12D4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97668064">
    <w:abstractNumId w:val="9"/>
  </w:num>
  <w:num w:numId="2" w16cid:durableId="949892286">
    <w:abstractNumId w:val="2"/>
  </w:num>
  <w:num w:numId="3" w16cid:durableId="605621971">
    <w:abstractNumId w:val="7"/>
  </w:num>
  <w:num w:numId="4" w16cid:durableId="31421762">
    <w:abstractNumId w:val="5"/>
  </w:num>
  <w:num w:numId="5" w16cid:durableId="1015575818">
    <w:abstractNumId w:val="3"/>
  </w:num>
  <w:num w:numId="6" w16cid:durableId="1279487014">
    <w:abstractNumId w:val="8"/>
    <w:lvlOverride w:ilvl="0">
      <w:startOverride w:val="7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763221">
    <w:abstractNumId w:val="0"/>
  </w:num>
  <w:num w:numId="8" w16cid:durableId="823543955">
    <w:abstractNumId w:val="8"/>
  </w:num>
  <w:num w:numId="9" w16cid:durableId="775565969">
    <w:abstractNumId w:val="4"/>
  </w:num>
  <w:num w:numId="10" w16cid:durableId="181435975">
    <w:abstractNumId w:val="1"/>
  </w:num>
  <w:num w:numId="11" w16cid:durableId="30173954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69"/>
    <w:rsid w:val="000044EA"/>
    <w:rsid w:val="0000454E"/>
    <w:rsid w:val="000130FC"/>
    <w:rsid w:val="00020246"/>
    <w:rsid w:val="00020E10"/>
    <w:rsid w:val="00024E42"/>
    <w:rsid w:val="00032BB1"/>
    <w:rsid w:val="00036752"/>
    <w:rsid w:val="00054063"/>
    <w:rsid w:val="00054716"/>
    <w:rsid w:val="00066059"/>
    <w:rsid w:val="00082A92"/>
    <w:rsid w:val="00082C9B"/>
    <w:rsid w:val="000879D1"/>
    <w:rsid w:val="00093C88"/>
    <w:rsid w:val="00095E3E"/>
    <w:rsid w:val="00097263"/>
    <w:rsid w:val="000A716A"/>
    <w:rsid w:val="000C4C77"/>
    <w:rsid w:val="000C7A51"/>
    <w:rsid w:val="000D47A7"/>
    <w:rsid w:val="000D5FA3"/>
    <w:rsid w:val="000E32A2"/>
    <w:rsid w:val="000E49EB"/>
    <w:rsid w:val="000E75F1"/>
    <w:rsid w:val="001147A9"/>
    <w:rsid w:val="00123006"/>
    <w:rsid w:val="00124DF6"/>
    <w:rsid w:val="00133006"/>
    <w:rsid w:val="00135B2D"/>
    <w:rsid w:val="00136081"/>
    <w:rsid w:val="001373CE"/>
    <w:rsid w:val="0015093B"/>
    <w:rsid w:val="00154C12"/>
    <w:rsid w:val="00155636"/>
    <w:rsid w:val="00162328"/>
    <w:rsid w:val="0016717B"/>
    <w:rsid w:val="00184C65"/>
    <w:rsid w:val="001A14D2"/>
    <w:rsid w:val="001B1F22"/>
    <w:rsid w:val="001C1602"/>
    <w:rsid w:val="001E73D8"/>
    <w:rsid w:val="001F0421"/>
    <w:rsid w:val="001F1878"/>
    <w:rsid w:val="00214C8D"/>
    <w:rsid w:val="00216289"/>
    <w:rsid w:val="00220F64"/>
    <w:rsid w:val="0024034A"/>
    <w:rsid w:val="00243AA8"/>
    <w:rsid w:val="00245A52"/>
    <w:rsid w:val="002466B9"/>
    <w:rsid w:val="00286E72"/>
    <w:rsid w:val="002931AD"/>
    <w:rsid w:val="002A7B6A"/>
    <w:rsid w:val="002D19FC"/>
    <w:rsid w:val="002E147A"/>
    <w:rsid w:val="002E2EBF"/>
    <w:rsid w:val="002F6621"/>
    <w:rsid w:val="003035AB"/>
    <w:rsid w:val="00303966"/>
    <w:rsid w:val="00304877"/>
    <w:rsid w:val="00311FBC"/>
    <w:rsid w:val="00313249"/>
    <w:rsid w:val="00316468"/>
    <w:rsid w:val="00323077"/>
    <w:rsid w:val="00352076"/>
    <w:rsid w:val="003551F0"/>
    <w:rsid w:val="00356423"/>
    <w:rsid w:val="00360DE8"/>
    <w:rsid w:val="00384416"/>
    <w:rsid w:val="00384544"/>
    <w:rsid w:val="003911C4"/>
    <w:rsid w:val="00397121"/>
    <w:rsid w:val="003A039D"/>
    <w:rsid w:val="003A1AC8"/>
    <w:rsid w:val="003A623E"/>
    <w:rsid w:val="003A7955"/>
    <w:rsid w:val="003D1B99"/>
    <w:rsid w:val="004065C3"/>
    <w:rsid w:val="004142EC"/>
    <w:rsid w:val="00431261"/>
    <w:rsid w:val="00432044"/>
    <w:rsid w:val="00432D7A"/>
    <w:rsid w:val="00434992"/>
    <w:rsid w:val="00452DC8"/>
    <w:rsid w:val="004627DA"/>
    <w:rsid w:val="00464941"/>
    <w:rsid w:val="00467361"/>
    <w:rsid w:val="00473A1C"/>
    <w:rsid w:val="00474773"/>
    <w:rsid w:val="0047790B"/>
    <w:rsid w:val="00477F17"/>
    <w:rsid w:val="00486D19"/>
    <w:rsid w:val="00491C93"/>
    <w:rsid w:val="004937CF"/>
    <w:rsid w:val="004A0C2D"/>
    <w:rsid w:val="004A5FC2"/>
    <w:rsid w:val="004A68DD"/>
    <w:rsid w:val="004B231E"/>
    <w:rsid w:val="004C2883"/>
    <w:rsid w:val="004C622F"/>
    <w:rsid w:val="004C66AA"/>
    <w:rsid w:val="004D537D"/>
    <w:rsid w:val="004D6F91"/>
    <w:rsid w:val="00507F72"/>
    <w:rsid w:val="00512181"/>
    <w:rsid w:val="00516220"/>
    <w:rsid w:val="0052535E"/>
    <w:rsid w:val="0053403B"/>
    <w:rsid w:val="00537C0B"/>
    <w:rsid w:val="00547AE7"/>
    <w:rsid w:val="00555CDF"/>
    <w:rsid w:val="005764F7"/>
    <w:rsid w:val="00585C35"/>
    <w:rsid w:val="005873CB"/>
    <w:rsid w:val="00591719"/>
    <w:rsid w:val="00591B43"/>
    <w:rsid w:val="005964F0"/>
    <w:rsid w:val="005A296E"/>
    <w:rsid w:val="005C44AF"/>
    <w:rsid w:val="005D552A"/>
    <w:rsid w:val="005E6829"/>
    <w:rsid w:val="005F1C0A"/>
    <w:rsid w:val="00603ED0"/>
    <w:rsid w:val="00606551"/>
    <w:rsid w:val="00610F3D"/>
    <w:rsid w:val="00626828"/>
    <w:rsid w:val="00656F62"/>
    <w:rsid w:val="00661F86"/>
    <w:rsid w:val="00672E52"/>
    <w:rsid w:val="00675CDF"/>
    <w:rsid w:val="006C142B"/>
    <w:rsid w:val="006E14CB"/>
    <w:rsid w:val="006E7288"/>
    <w:rsid w:val="006F5CB2"/>
    <w:rsid w:val="006F7CD1"/>
    <w:rsid w:val="00727365"/>
    <w:rsid w:val="00727E48"/>
    <w:rsid w:val="00740584"/>
    <w:rsid w:val="00743945"/>
    <w:rsid w:val="00743B9E"/>
    <w:rsid w:val="0074521C"/>
    <w:rsid w:val="00745D6E"/>
    <w:rsid w:val="00746E44"/>
    <w:rsid w:val="007528D9"/>
    <w:rsid w:val="007529EA"/>
    <w:rsid w:val="00752C36"/>
    <w:rsid w:val="00753223"/>
    <w:rsid w:val="00772E2B"/>
    <w:rsid w:val="00775035"/>
    <w:rsid w:val="00785479"/>
    <w:rsid w:val="00790E87"/>
    <w:rsid w:val="007A0BE2"/>
    <w:rsid w:val="007A46D1"/>
    <w:rsid w:val="007A4F7B"/>
    <w:rsid w:val="007C002D"/>
    <w:rsid w:val="007D5F7B"/>
    <w:rsid w:val="007E6675"/>
    <w:rsid w:val="007F798F"/>
    <w:rsid w:val="00800CEE"/>
    <w:rsid w:val="008029F9"/>
    <w:rsid w:val="00802C9E"/>
    <w:rsid w:val="008117EF"/>
    <w:rsid w:val="0082183F"/>
    <w:rsid w:val="00827FDD"/>
    <w:rsid w:val="00840894"/>
    <w:rsid w:val="00846204"/>
    <w:rsid w:val="00850E44"/>
    <w:rsid w:val="008510F4"/>
    <w:rsid w:val="00853376"/>
    <w:rsid w:val="0085799C"/>
    <w:rsid w:val="008632F6"/>
    <w:rsid w:val="00866AFB"/>
    <w:rsid w:val="008743F5"/>
    <w:rsid w:val="00880AD6"/>
    <w:rsid w:val="00884DCF"/>
    <w:rsid w:val="0089094F"/>
    <w:rsid w:val="00893F77"/>
    <w:rsid w:val="00894BFB"/>
    <w:rsid w:val="008A322B"/>
    <w:rsid w:val="008A5F41"/>
    <w:rsid w:val="008B1840"/>
    <w:rsid w:val="008B55B7"/>
    <w:rsid w:val="008B77A5"/>
    <w:rsid w:val="008C21CE"/>
    <w:rsid w:val="008D4528"/>
    <w:rsid w:val="008E281A"/>
    <w:rsid w:val="008E2B26"/>
    <w:rsid w:val="008F4A0A"/>
    <w:rsid w:val="008F6E18"/>
    <w:rsid w:val="00913E08"/>
    <w:rsid w:val="00915F84"/>
    <w:rsid w:val="009164EF"/>
    <w:rsid w:val="009166B1"/>
    <w:rsid w:val="00916A13"/>
    <w:rsid w:val="00917AEC"/>
    <w:rsid w:val="00924EEC"/>
    <w:rsid w:val="00933395"/>
    <w:rsid w:val="00954EB6"/>
    <w:rsid w:val="00965611"/>
    <w:rsid w:val="00967DCC"/>
    <w:rsid w:val="009701FF"/>
    <w:rsid w:val="00976921"/>
    <w:rsid w:val="00984140"/>
    <w:rsid w:val="009870B8"/>
    <w:rsid w:val="009A553C"/>
    <w:rsid w:val="009C2930"/>
    <w:rsid w:val="009C2F88"/>
    <w:rsid w:val="009D43FC"/>
    <w:rsid w:val="009E5C9B"/>
    <w:rsid w:val="009E6006"/>
    <w:rsid w:val="00A04543"/>
    <w:rsid w:val="00A10075"/>
    <w:rsid w:val="00A10D99"/>
    <w:rsid w:val="00A147F9"/>
    <w:rsid w:val="00A16A91"/>
    <w:rsid w:val="00A45B1E"/>
    <w:rsid w:val="00A57468"/>
    <w:rsid w:val="00A87936"/>
    <w:rsid w:val="00AA0A42"/>
    <w:rsid w:val="00AA3034"/>
    <w:rsid w:val="00AA7FB1"/>
    <w:rsid w:val="00AB7111"/>
    <w:rsid w:val="00AD26CA"/>
    <w:rsid w:val="00AF2DC8"/>
    <w:rsid w:val="00AF372D"/>
    <w:rsid w:val="00B17475"/>
    <w:rsid w:val="00B25158"/>
    <w:rsid w:val="00B25FD5"/>
    <w:rsid w:val="00B44AFE"/>
    <w:rsid w:val="00B5093B"/>
    <w:rsid w:val="00B535E9"/>
    <w:rsid w:val="00B564B0"/>
    <w:rsid w:val="00B6187C"/>
    <w:rsid w:val="00B677AC"/>
    <w:rsid w:val="00B71F2A"/>
    <w:rsid w:val="00B747EA"/>
    <w:rsid w:val="00B80216"/>
    <w:rsid w:val="00B9368A"/>
    <w:rsid w:val="00BB019A"/>
    <w:rsid w:val="00BB3B69"/>
    <w:rsid w:val="00BC02A7"/>
    <w:rsid w:val="00BD5330"/>
    <w:rsid w:val="00BD5B63"/>
    <w:rsid w:val="00BE47F1"/>
    <w:rsid w:val="00BF1E1F"/>
    <w:rsid w:val="00BF2C51"/>
    <w:rsid w:val="00C133BE"/>
    <w:rsid w:val="00C302B9"/>
    <w:rsid w:val="00C32E4F"/>
    <w:rsid w:val="00C330E0"/>
    <w:rsid w:val="00C40ECB"/>
    <w:rsid w:val="00C41C64"/>
    <w:rsid w:val="00C450DB"/>
    <w:rsid w:val="00C52642"/>
    <w:rsid w:val="00C53FCA"/>
    <w:rsid w:val="00C62ABC"/>
    <w:rsid w:val="00C7763A"/>
    <w:rsid w:val="00C841DB"/>
    <w:rsid w:val="00C95511"/>
    <w:rsid w:val="00C9605A"/>
    <w:rsid w:val="00CA2BE0"/>
    <w:rsid w:val="00CA4F16"/>
    <w:rsid w:val="00CA5AEA"/>
    <w:rsid w:val="00CB1988"/>
    <w:rsid w:val="00CC01A3"/>
    <w:rsid w:val="00CC575D"/>
    <w:rsid w:val="00CD7F31"/>
    <w:rsid w:val="00CE0729"/>
    <w:rsid w:val="00CF0921"/>
    <w:rsid w:val="00CF1720"/>
    <w:rsid w:val="00CF1838"/>
    <w:rsid w:val="00CF4760"/>
    <w:rsid w:val="00CF47F5"/>
    <w:rsid w:val="00CF5006"/>
    <w:rsid w:val="00D02218"/>
    <w:rsid w:val="00D1321D"/>
    <w:rsid w:val="00D2061D"/>
    <w:rsid w:val="00D3320E"/>
    <w:rsid w:val="00D34109"/>
    <w:rsid w:val="00D46DE4"/>
    <w:rsid w:val="00D4723E"/>
    <w:rsid w:val="00D63CCB"/>
    <w:rsid w:val="00D743B7"/>
    <w:rsid w:val="00D7718F"/>
    <w:rsid w:val="00D810BB"/>
    <w:rsid w:val="00D82E29"/>
    <w:rsid w:val="00D84A4F"/>
    <w:rsid w:val="00D97F61"/>
    <w:rsid w:val="00DB725D"/>
    <w:rsid w:val="00DC4217"/>
    <w:rsid w:val="00DC4EB5"/>
    <w:rsid w:val="00DE3E8C"/>
    <w:rsid w:val="00DF04BE"/>
    <w:rsid w:val="00DF4548"/>
    <w:rsid w:val="00DF493A"/>
    <w:rsid w:val="00DF5B67"/>
    <w:rsid w:val="00DF6EEE"/>
    <w:rsid w:val="00DF7746"/>
    <w:rsid w:val="00E013B6"/>
    <w:rsid w:val="00E27153"/>
    <w:rsid w:val="00E32392"/>
    <w:rsid w:val="00E375F0"/>
    <w:rsid w:val="00E5444D"/>
    <w:rsid w:val="00E73FF4"/>
    <w:rsid w:val="00E82064"/>
    <w:rsid w:val="00E84AC3"/>
    <w:rsid w:val="00E87920"/>
    <w:rsid w:val="00E9556E"/>
    <w:rsid w:val="00E97C65"/>
    <w:rsid w:val="00EB1287"/>
    <w:rsid w:val="00EC59D7"/>
    <w:rsid w:val="00ED53D8"/>
    <w:rsid w:val="00ED7626"/>
    <w:rsid w:val="00EE07DE"/>
    <w:rsid w:val="00EE1CA9"/>
    <w:rsid w:val="00EF47E2"/>
    <w:rsid w:val="00F03164"/>
    <w:rsid w:val="00F34929"/>
    <w:rsid w:val="00F53FF5"/>
    <w:rsid w:val="00F70C18"/>
    <w:rsid w:val="00F717F4"/>
    <w:rsid w:val="00F74E01"/>
    <w:rsid w:val="00F817DC"/>
    <w:rsid w:val="00F82F9B"/>
    <w:rsid w:val="00FA62FD"/>
    <w:rsid w:val="00FB657D"/>
    <w:rsid w:val="00FC2BEA"/>
    <w:rsid w:val="00FD4F52"/>
    <w:rsid w:val="00FE2C5E"/>
    <w:rsid w:val="00FE445F"/>
    <w:rsid w:val="00FE74E4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C561"/>
  <w15:chartTrackingRefBased/>
  <w15:docId w15:val="{E72D98A2-3F5A-461C-A523-C1FC50CB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69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A039D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A039D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exte de base,Normal 1,Sub Bullet,Partie"/>
    <w:basedOn w:val="Normal"/>
    <w:link w:val="ParagraphedelisteCar"/>
    <w:uiPriority w:val="34"/>
    <w:qFormat/>
    <w:rsid w:val="00BB3B69"/>
    <w:pPr>
      <w:ind w:left="720"/>
      <w:contextualSpacing/>
    </w:pPr>
  </w:style>
  <w:style w:type="paragraph" w:styleId="Corpsdetexte2">
    <w:name w:val="Body Text 2"/>
    <w:basedOn w:val="Normal"/>
    <w:link w:val="Corpsdetexte2Car"/>
    <w:unhideWhenUsed/>
    <w:rsid w:val="00D63CC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63CC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rsid w:val="00D63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AA0A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0A42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4B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31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B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31E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0044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44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44E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44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44E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ParagraphedelisteCar">
    <w:name w:val="Paragraphe de liste Car"/>
    <w:aliases w:val="texte de base Car,Normal 1 Car,Sub Bullet Car,Partie Car"/>
    <w:link w:val="Paragraphedeliste"/>
    <w:uiPriority w:val="34"/>
    <w:locked/>
    <w:rsid w:val="00894BFB"/>
    <w:rPr>
      <w:rFonts w:ascii="Calibri" w:eastAsia="Calibri" w:hAnsi="Calibri" w:cs="Times New Roman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D537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D537D"/>
    <w:rPr>
      <w:rFonts w:ascii="Calibri" w:eastAsia="Calibri" w:hAnsi="Calibri" w:cs="Times New Roman"/>
    </w:rPr>
  </w:style>
  <w:style w:type="paragraph" w:customStyle="1" w:styleId="Standard">
    <w:name w:val="Standard"/>
    <w:rsid w:val="008E2B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2B26"/>
    <w:pPr>
      <w:spacing w:after="140" w:line="276" w:lineRule="auto"/>
    </w:pPr>
  </w:style>
  <w:style w:type="paragraph" w:customStyle="1" w:styleId="Standarduser">
    <w:name w:val="Standard (user)"/>
    <w:rsid w:val="008E2B26"/>
    <w:pPr>
      <w:suppressAutoHyphens/>
      <w:autoSpaceDN w:val="0"/>
      <w:spacing w:after="0" w:line="200" w:lineRule="atLeast"/>
      <w:textAlignment w:val="baseline"/>
    </w:pPr>
    <w:rPr>
      <w:rFonts w:ascii="Calibri" w:eastAsia="Tahoma" w:hAnsi="Calibri" w:cs="Noto Sans"/>
      <w:b/>
      <w:color w:val="000000"/>
      <w:kern w:val="3"/>
      <w:szCs w:val="24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3A039D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A039D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markedcontent">
    <w:name w:val="markedcontent"/>
    <w:basedOn w:val="Policepardfaut"/>
    <w:rsid w:val="001B1F22"/>
  </w:style>
  <w:style w:type="paragraph" w:customStyle="1" w:styleId="max-w-3xl">
    <w:name w:val="max-w-3xl"/>
    <w:basedOn w:val="Normal"/>
    <w:rsid w:val="00473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3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Villette</dc:creator>
  <cp:keywords/>
  <dc:description/>
  <cp:lastModifiedBy>florence JACQUET FRANCILLON</cp:lastModifiedBy>
  <cp:revision>221</cp:revision>
  <cp:lastPrinted>2024-02-14T09:41:00Z</cp:lastPrinted>
  <dcterms:created xsi:type="dcterms:W3CDTF">2022-01-24T08:25:00Z</dcterms:created>
  <dcterms:modified xsi:type="dcterms:W3CDTF">2024-06-24T08:37:00Z</dcterms:modified>
</cp:coreProperties>
</file>